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94" w:rsidRDefault="00DC2C47" w:rsidP="00C15DE8">
      <w:pPr>
        <w:rPr>
          <w:rFonts w:ascii="Calibri" w:hAnsi="Calibri" w:cs="Calibri"/>
          <w:sz w:val="18"/>
          <w:szCs w:val="18"/>
        </w:rPr>
      </w:pPr>
      <w:r w:rsidRPr="00DC2C47">
        <w:rPr>
          <w:rFonts w:ascii="Calibri" w:hAnsi="Calibri" w:cs="Calibri"/>
          <w:noProof/>
          <w:sz w:val="18"/>
          <w:szCs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44.3pt;margin-top:37.75pt;width:343pt;height:45.35pt;z-index:251660288;visibility:visible;mso-width-relative:margin;mso-height-relative:margin" stroked="f">
            <v:textbox style="mso-next-textbox:#Text Box 6">
              <w:txbxContent>
                <w:p w:rsidR="00102294" w:rsidRDefault="00190FD2" w:rsidP="005F63ED">
                  <w:pPr>
                    <w:tabs>
                      <w:tab w:val="left" w:pos="2127"/>
                    </w:tabs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Calibri" w:hAnsi="Calibri" w:cs="Calibri"/>
                    </w:rPr>
                    <w:t xml:space="preserve">Training Centre, </w:t>
                  </w:r>
                  <w:r w:rsidR="00102294" w:rsidRPr="00102294">
                    <w:rPr>
                      <w:rFonts w:ascii="Calibri" w:hAnsi="Calibri" w:cs="Calibri"/>
                    </w:rPr>
                    <w:t xml:space="preserve">Horizons Centre, </w:t>
                  </w:r>
                  <w:proofErr w:type="spellStart"/>
                  <w:r w:rsidR="00102294" w:rsidRPr="00102294">
                    <w:rPr>
                      <w:rFonts w:ascii="Calibri" w:hAnsi="Calibri" w:cs="Calibri"/>
                    </w:rPr>
                    <w:t>Balcurris</w:t>
                  </w:r>
                  <w:proofErr w:type="spellEnd"/>
                  <w:r w:rsidR="00102294" w:rsidRPr="00102294">
                    <w:rPr>
                      <w:rFonts w:ascii="Calibri" w:hAnsi="Calibri" w:cs="Calibri"/>
                    </w:rPr>
                    <w:t xml:space="preserve"> Road</w:t>
                  </w:r>
                  <w:r w:rsidR="005F63ED">
                    <w:rPr>
                      <w:rFonts w:ascii="Calibri" w:hAnsi="Calibri" w:cs="Calibri"/>
                    </w:rPr>
                    <w:t xml:space="preserve">, </w:t>
                  </w:r>
                  <w:proofErr w:type="spellStart"/>
                  <w:r w:rsidR="005F63ED">
                    <w:rPr>
                      <w:rFonts w:ascii="Calibri" w:hAnsi="Calibri" w:cs="Calibri"/>
                    </w:rPr>
                    <w:t>Ballymun</w:t>
                  </w:r>
                  <w:proofErr w:type="spellEnd"/>
                  <w:r w:rsidR="005F63ED">
                    <w:rPr>
                      <w:rFonts w:ascii="Calibri" w:hAnsi="Calibri" w:cs="Calibri"/>
                    </w:rPr>
                    <w:t xml:space="preserve">, Dublin 11, </w:t>
                  </w:r>
                  <w:r w:rsidR="00102294" w:rsidRPr="00102294">
                    <w:rPr>
                      <w:rFonts w:ascii="Calibri" w:hAnsi="Calibri" w:cs="Calibri"/>
                    </w:rPr>
                    <w:t>D11 X2EP.</w:t>
                  </w:r>
                  <w:proofErr w:type="gramEnd"/>
                  <w:r w:rsidR="00102294" w:rsidRPr="00102294">
                    <w:rPr>
                      <w:rFonts w:ascii="Calibri" w:hAnsi="Calibri" w:cs="Calibri"/>
                    </w:rPr>
                    <w:t xml:space="preserve">    Phone:  01 8467980     Fax:  01 8467981</w:t>
                  </w:r>
                </w:p>
                <w:p w:rsidR="00102294" w:rsidRPr="00102294" w:rsidRDefault="00102294" w:rsidP="005F63ED">
                  <w:pPr>
                    <w:tabs>
                      <w:tab w:val="left" w:pos="2127"/>
                    </w:tabs>
                    <w:rPr>
                      <w:rFonts w:ascii="Calibri" w:hAnsi="Calibri" w:cs="Calibri"/>
                    </w:rPr>
                  </w:pPr>
                  <w:r w:rsidRPr="00102294">
                    <w:rPr>
                      <w:rFonts w:ascii="Calibri" w:hAnsi="Calibri" w:cs="Calibri"/>
                    </w:rPr>
                    <w:t xml:space="preserve">Email:  urrus@byap.ie     Web:  </w:t>
                  </w:r>
                  <w:hyperlink r:id="rId7" w:history="1">
                    <w:r w:rsidRPr="00102294">
                      <w:rPr>
                        <w:rStyle w:val="Hyperlink"/>
                        <w:rFonts w:ascii="Calibri" w:hAnsi="Calibri" w:cs="Calibri"/>
                      </w:rPr>
                      <w:t>www.byap.ie</w:t>
                    </w:r>
                  </w:hyperlink>
                </w:p>
                <w:p w:rsidR="00102294" w:rsidRDefault="00102294"/>
              </w:txbxContent>
            </v:textbox>
          </v:shape>
        </w:pict>
      </w:r>
      <w:r w:rsidR="00D21F1C" w:rsidRPr="00D21F1C">
        <w:rPr>
          <w:rFonts w:ascii="Calibri" w:hAnsi="Calibri" w:cs="Calibri"/>
          <w:noProof/>
          <w:sz w:val="18"/>
          <w:szCs w:val="18"/>
          <w:lang w:val="en-US"/>
        </w:rPr>
        <w:drawing>
          <wp:inline distT="0" distB="0" distL="0" distR="0">
            <wp:extent cx="1440815" cy="1431925"/>
            <wp:effectExtent l="19050" t="0" r="6985" b="0"/>
            <wp:docPr id="62" name="Picture 10" descr="https://new.byap.ie/wp-content/uploads/2022/03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ew.byap.ie/wp-content/uploads/2022/03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AD" w:rsidRPr="00DD3A68" w:rsidRDefault="005E3DAD" w:rsidP="002316AF">
      <w:pPr>
        <w:jc w:val="center"/>
        <w:rPr>
          <w:rFonts w:ascii="Arial" w:hAnsi="Arial" w:cs="Arial"/>
          <w:b/>
          <w:sz w:val="40"/>
          <w:szCs w:val="40"/>
          <w:lang w:val="en-IE"/>
        </w:rPr>
      </w:pPr>
      <w:r w:rsidRPr="00DD3A68">
        <w:rPr>
          <w:rFonts w:ascii="Arial" w:hAnsi="Arial" w:cs="Arial"/>
          <w:b/>
          <w:sz w:val="40"/>
          <w:szCs w:val="40"/>
          <w:lang w:val="en-IE"/>
        </w:rPr>
        <w:t>Community Addiction Studies Course</w:t>
      </w:r>
      <w:r w:rsidRPr="00DD3A68">
        <w:rPr>
          <w:rFonts w:ascii="Arial" w:hAnsi="Arial" w:cs="Arial"/>
          <w:b/>
          <w:sz w:val="40"/>
          <w:szCs w:val="40"/>
          <w:vertAlign w:val="superscript"/>
          <w:lang w:val="en-IE"/>
        </w:rPr>
        <w:sym w:font="Symbol" w:char="F0D3"/>
      </w:r>
    </w:p>
    <w:p w:rsidR="005E3DAD" w:rsidRPr="00DD3A68" w:rsidRDefault="005E3DAD" w:rsidP="003609D5">
      <w:pPr>
        <w:tabs>
          <w:tab w:val="left" w:pos="1418"/>
        </w:tabs>
        <w:jc w:val="center"/>
        <w:rPr>
          <w:rFonts w:ascii="Arial" w:hAnsi="Arial" w:cs="Arial"/>
          <w:b/>
          <w:sz w:val="32"/>
          <w:szCs w:val="32"/>
          <w:lang w:val="en-IE"/>
        </w:rPr>
      </w:pPr>
      <w:r w:rsidRPr="00DD3A68">
        <w:rPr>
          <w:rFonts w:ascii="Arial" w:hAnsi="Arial" w:cs="Arial"/>
          <w:b/>
          <w:sz w:val="32"/>
          <w:szCs w:val="32"/>
          <w:lang w:val="en-IE"/>
        </w:rPr>
        <w:t>QQI Award (Minor) Level 5</w:t>
      </w:r>
    </w:p>
    <w:p w:rsidR="007F010D" w:rsidRPr="00102294" w:rsidRDefault="007F010D" w:rsidP="00C15DE8">
      <w:pPr>
        <w:rPr>
          <w:rFonts w:ascii="Arial" w:hAnsi="Arial" w:cs="Arial"/>
          <w:sz w:val="16"/>
          <w:szCs w:val="16"/>
          <w:lang w:val="en-IE"/>
        </w:rPr>
      </w:pPr>
    </w:p>
    <w:p w:rsidR="00102294" w:rsidRPr="008460CB" w:rsidRDefault="002360A3" w:rsidP="002360A3">
      <w:pPr>
        <w:tabs>
          <w:tab w:val="left" w:pos="2694"/>
        </w:tabs>
        <w:ind w:right="396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b/>
          <w:bCs/>
          <w:sz w:val="22"/>
          <w:szCs w:val="22"/>
          <w:lang w:val="en-IE"/>
        </w:rPr>
        <w:t>Organisation of Programme:</w:t>
      </w:r>
      <w:r w:rsidR="00102294" w:rsidRPr="008460CB">
        <w:rPr>
          <w:rFonts w:ascii="Arial" w:hAnsi="Arial" w:cs="Arial"/>
          <w:sz w:val="22"/>
          <w:szCs w:val="22"/>
          <w:lang w:val="en-IE"/>
        </w:rPr>
        <w:tab/>
      </w:r>
      <w:r w:rsidRPr="008460CB">
        <w:rPr>
          <w:rFonts w:ascii="Arial" w:hAnsi="Arial" w:cs="Arial"/>
          <w:sz w:val="22"/>
          <w:szCs w:val="22"/>
          <w:lang w:val="en-IE"/>
        </w:rPr>
        <w:t>Part-time (20 weeks – one morning each week).</w:t>
      </w:r>
    </w:p>
    <w:p w:rsidR="003674CB" w:rsidRPr="008460CB" w:rsidRDefault="003674CB" w:rsidP="00C15DE8">
      <w:pPr>
        <w:tabs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E3DAD" w:rsidRPr="008460CB" w:rsidRDefault="005E3DAD" w:rsidP="00C15DE8">
      <w:pPr>
        <w:pStyle w:val="Heading1"/>
        <w:tabs>
          <w:tab w:val="left" w:pos="2835"/>
        </w:tabs>
        <w:jc w:val="both"/>
        <w:rPr>
          <w:rFonts w:cs="Arial"/>
          <w:szCs w:val="22"/>
        </w:rPr>
      </w:pPr>
      <w:r w:rsidRPr="008460CB">
        <w:rPr>
          <w:rFonts w:cs="Arial"/>
          <w:szCs w:val="22"/>
        </w:rPr>
        <w:t>Aim of Programme</w:t>
      </w:r>
    </w:p>
    <w:p w:rsidR="005E3DAD" w:rsidRPr="008460CB" w:rsidRDefault="005E3DAD" w:rsidP="00C15DE8">
      <w:pPr>
        <w:tabs>
          <w:tab w:val="left" w:pos="2835"/>
        </w:tabs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>The purpose of the Community Addiction Studies Course</w:t>
      </w:r>
      <w:r w:rsidRPr="008460CB">
        <w:rPr>
          <w:rFonts w:ascii="Arial" w:hAnsi="Arial" w:cs="Arial"/>
          <w:sz w:val="22"/>
          <w:szCs w:val="22"/>
          <w:vertAlign w:val="superscript"/>
          <w:lang w:val="en-IE"/>
        </w:rPr>
        <w:sym w:font="Symbol" w:char="F0D3"/>
      </w:r>
      <w:r w:rsidRPr="008460CB">
        <w:rPr>
          <w:rFonts w:ascii="Arial" w:hAnsi="Arial" w:cs="Arial"/>
          <w:sz w:val="22"/>
          <w:szCs w:val="22"/>
          <w:lang w:val="en-IE"/>
        </w:rPr>
        <w:t xml:space="preserve"> is to enable people to:</w:t>
      </w:r>
    </w:p>
    <w:p w:rsidR="005E3DAD" w:rsidRPr="008460CB" w:rsidRDefault="005E3DAD" w:rsidP="00C15DE8">
      <w:pPr>
        <w:numPr>
          <w:ilvl w:val="0"/>
          <w:numId w:val="1"/>
        </w:numPr>
        <w:tabs>
          <w:tab w:val="clear" w:pos="720"/>
          <w:tab w:val="left" w:pos="1276"/>
          <w:tab w:val="left" w:pos="2835"/>
        </w:tabs>
        <w:ind w:left="284" w:hanging="284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>Learn about drugs and their effects</w:t>
      </w:r>
      <w:r w:rsidR="002360A3" w:rsidRPr="008460CB">
        <w:rPr>
          <w:rFonts w:ascii="Arial" w:hAnsi="Arial" w:cs="Arial"/>
          <w:sz w:val="22"/>
          <w:szCs w:val="22"/>
          <w:lang w:val="en-IE"/>
        </w:rPr>
        <w:t>.</w:t>
      </w:r>
    </w:p>
    <w:p w:rsidR="005E3DAD" w:rsidRPr="008460CB" w:rsidRDefault="005E3DAD" w:rsidP="00C15DE8">
      <w:pPr>
        <w:numPr>
          <w:ilvl w:val="0"/>
          <w:numId w:val="1"/>
        </w:numPr>
        <w:tabs>
          <w:tab w:val="clear" w:pos="720"/>
          <w:tab w:val="left" w:pos="1276"/>
          <w:tab w:val="left" w:pos="2835"/>
        </w:tabs>
        <w:ind w:left="284" w:hanging="284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>Develop an understanding of addiction</w:t>
      </w:r>
      <w:r w:rsidR="002360A3" w:rsidRPr="008460CB">
        <w:rPr>
          <w:rFonts w:ascii="Arial" w:hAnsi="Arial" w:cs="Arial"/>
          <w:sz w:val="22"/>
          <w:szCs w:val="22"/>
          <w:lang w:val="en-IE"/>
        </w:rPr>
        <w:t>.</w:t>
      </w:r>
    </w:p>
    <w:p w:rsidR="00FC75ED" w:rsidRPr="008460CB" w:rsidRDefault="00FC75ED" w:rsidP="00C15DE8">
      <w:pPr>
        <w:numPr>
          <w:ilvl w:val="0"/>
          <w:numId w:val="1"/>
        </w:numPr>
        <w:tabs>
          <w:tab w:val="clear" w:pos="720"/>
          <w:tab w:val="left" w:pos="1276"/>
          <w:tab w:val="left" w:pos="2835"/>
        </w:tabs>
        <w:ind w:left="284" w:hanging="284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>Explore how addiction impacts individuals and families</w:t>
      </w:r>
      <w:r w:rsidR="002360A3" w:rsidRPr="008460CB">
        <w:rPr>
          <w:rFonts w:ascii="Arial" w:hAnsi="Arial" w:cs="Arial"/>
          <w:sz w:val="22"/>
          <w:szCs w:val="22"/>
          <w:lang w:val="en-IE"/>
        </w:rPr>
        <w:t>.</w:t>
      </w:r>
    </w:p>
    <w:p w:rsidR="00FC75ED" w:rsidRPr="008460CB" w:rsidRDefault="00FC75ED" w:rsidP="00C15DE8">
      <w:pPr>
        <w:numPr>
          <w:ilvl w:val="0"/>
          <w:numId w:val="1"/>
        </w:numPr>
        <w:tabs>
          <w:tab w:val="clear" w:pos="720"/>
          <w:tab w:val="left" w:pos="1276"/>
          <w:tab w:val="left" w:pos="2835"/>
        </w:tabs>
        <w:ind w:left="284" w:hanging="284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 xml:space="preserve">Examine </w:t>
      </w:r>
      <w:proofErr w:type="gramStart"/>
      <w:r w:rsidRPr="008460CB">
        <w:rPr>
          <w:rFonts w:ascii="Arial" w:hAnsi="Arial" w:cs="Arial"/>
          <w:sz w:val="22"/>
          <w:szCs w:val="22"/>
          <w:lang w:val="en-IE"/>
        </w:rPr>
        <w:t>their own</w:t>
      </w:r>
      <w:proofErr w:type="gramEnd"/>
      <w:r w:rsidRPr="008460CB">
        <w:rPr>
          <w:rFonts w:ascii="Arial" w:hAnsi="Arial" w:cs="Arial"/>
          <w:sz w:val="22"/>
          <w:szCs w:val="22"/>
          <w:lang w:val="en-IE"/>
        </w:rPr>
        <w:t xml:space="preserve"> attitudes</w:t>
      </w:r>
      <w:r w:rsidR="002360A3" w:rsidRPr="008460CB">
        <w:rPr>
          <w:rFonts w:ascii="Arial" w:hAnsi="Arial" w:cs="Arial"/>
          <w:sz w:val="22"/>
          <w:szCs w:val="22"/>
          <w:lang w:val="en-IE"/>
        </w:rPr>
        <w:t>.</w:t>
      </w:r>
    </w:p>
    <w:p w:rsidR="005E3DAD" w:rsidRPr="008460CB" w:rsidRDefault="005E3DAD" w:rsidP="00C15DE8">
      <w:pPr>
        <w:numPr>
          <w:ilvl w:val="0"/>
          <w:numId w:val="1"/>
        </w:numPr>
        <w:tabs>
          <w:tab w:val="clear" w:pos="720"/>
          <w:tab w:val="left" w:pos="1276"/>
          <w:tab w:val="left" w:pos="2835"/>
        </w:tabs>
        <w:ind w:left="284" w:hanging="284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>Become more effective in their personal responses</w:t>
      </w:r>
      <w:r w:rsidR="002360A3" w:rsidRPr="008460CB">
        <w:rPr>
          <w:rFonts w:ascii="Arial" w:hAnsi="Arial" w:cs="Arial"/>
          <w:sz w:val="22"/>
          <w:szCs w:val="22"/>
          <w:lang w:val="en-IE"/>
        </w:rPr>
        <w:t>.</w:t>
      </w:r>
    </w:p>
    <w:p w:rsidR="005E3DAD" w:rsidRPr="008460CB" w:rsidRDefault="005E3DAD" w:rsidP="00C15DE8">
      <w:pPr>
        <w:numPr>
          <w:ilvl w:val="0"/>
          <w:numId w:val="1"/>
        </w:numPr>
        <w:tabs>
          <w:tab w:val="clear" w:pos="720"/>
          <w:tab w:val="left" w:pos="1276"/>
          <w:tab w:val="left" w:pos="2835"/>
        </w:tabs>
        <w:ind w:left="284" w:hanging="284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>Develop the skills and knowledge to become more effective in responding to drug misuse in their own communities</w:t>
      </w:r>
      <w:r w:rsidR="002360A3" w:rsidRPr="008460CB">
        <w:rPr>
          <w:rFonts w:ascii="Arial" w:hAnsi="Arial" w:cs="Arial"/>
          <w:sz w:val="22"/>
          <w:szCs w:val="22"/>
          <w:lang w:val="en-IE"/>
        </w:rPr>
        <w:t>.</w:t>
      </w:r>
    </w:p>
    <w:p w:rsidR="002360A3" w:rsidRPr="008460CB" w:rsidRDefault="002360A3" w:rsidP="002360A3">
      <w:pPr>
        <w:tabs>
          <w:tab w:val="left" w:pos="2835"/>
        </w:tabs>
        <w:jc w:val="both"/>
        <w:rPr>
          <w:rFonts w:ascii="Arial" w:hAnsi="Arial" w:cs="Arial"/>
          <w:sz w:val="22"/>
          <w:szCs w:val="22"/>
          <w:lang w:val="en-IE"/>
        </w:rPr>
      </w:pPr>
    </w:p>
    <w:p w:rsidR="002360A3" w:rsidRPr="008460CB" w:rsidRDefault="002360A3" w:rsidP="002360A3">
      <w:pPr>
        <w:tabs>
          <w:tab w:val="left" w:pos="2694"/>
        </w:tabs>
        <w:ind w:right="27"/>
        <w:jc w:val="both"/>
        <w:rPr>
          <w:rFonts w:ascii="Arial" w:hAnsi="Arial" w:cs="Arial"/>
          <w:bCs/>
          <w:sz w:val="22"/>
          <w:szCs w:val="22"/>
          <w:lang w:val="en-IE"/>
        </w:rPr>
      </w:pPr>
      <w:r w:rsidRPr="008460CB">
        <w:rPr>
          <w:rFonts w:ascii="Arial" w:hAnsi="Arial" w:cs="Arial"/>
          <w:b/>
          <w:bCs/>
          <w:sz w:val="22"/>
          <w:szCs w:val="22"/>
          <w:lang w:val="en-IE"/>
        </w:rPr>
        <w:t xml:space="preserve">Duration: </w:t>
      </w:r>
      <w:r w:rsidRPr="008460CB">
        <w:rPr>
          <w:rFonts w:ascii="Arial" w:hAnsi="Arial" w:cs="Arial"/>
          <w:bCs/>
          <w:sz w:val="22"/>
          <w:szCs w:val="22"/>
          <w:lang w:val="en-IE"/>
        </w:rPr>
        <w:t xml:space="preserve"> September 2022 – March 2023 (</w:t>
      </w:r>
      <w:r w:rsidRPr="008460CB">
        <w:rPr>
          <w:rFonts w:ascii="Arial" w:hAnsi="Arial" w:cs="Arial"/>
          <w:sz w:val="22"/>
          <w:szCs w:val="22"/>
          <w:lang w:val="en-IE"/>
        </w:rPr>
        <w:t>one 3-hour session each week)</w:t>
      </w:r>
      <w:r w:rsidRPr="008460CB">
        <w:rPr>
          <w:rFonts w:ascii="Arial" w:hAnsi="Arial" w:cs="Arial"/>
          <w:bCs/>
          <w:sz w:val="22"/>
          <w:szCs w:val="22"/>
          <w:lang w:val="en-IE"/>
        </w:rPr>
        <w:t xml:space="preserve">.  This part-time programme is delivered one morning each week (10am-1pm) over 20 weeks.  </w:t>
      </w:r>
      <w:r w:rsidR="003E6415">
        <w:rPr>
          <w:rFonts w:ascii="Arial" w:hAnsi="Arial" w:cs="Arial"/>
          <w:bCs/>
          <w:sz w:val="22"/>
          <w:szCs w:val="22"/>
          <w:lang w:val="en-IE"/>
        </w:rPr>
        <w:t xml:space="preserve">In addition to the class time indicated learners can expect to undertake 3-6 hours each week for reading, research and completing course work.  </w:t>
      </w:r>
      <w:r w:rsidRPr="008460CB">
        <w:rPr>
          <w:rFonts w:ascii="Arial" w:hAnsi="Arial" w:cs="Arial"/>
          <w:sz w:val="22"/>
          <w:szCs w:val="22"/>
        </w:rPr>
        <w:t>Prospective learners must be available to engage in learning and study for the dates and times indicated.</w:t>
      </w:r>
    </w:p>
    <w:p w:rsidR="003674CB" w:rsidRPr="008460CB" w:rsidRDefault="003674CB" w:rsidP="002360A3">
      <w:pPr>
        <w:tabs>
          <w:tab w:val="left" w:pos="2835"/>
        </w:tabs>
        <w:jc w:val="both"/>
        <w:rPr>
          <w:rFonts w:ascii="Arial" w:hAnsi="Arial" w:cs="Arial"/>
          <w:sz w:val="22"/>
          <w:szCs w:val="22"/>
          <w:lang w:val="en-IE"/>
        </w:rPr>
      </w:pPr>
    </w:p>
    <w:p w:rsidR="002360A3" w:rsidRPr="008460CB" w:rsidRDefault="002360A3" w:rsidP="002360A3">
      <w:pPr>
        <w:tabs>
          <w:tab w:val="left" w:pos="3119"/>
        </w:tabs>
        <w:ind w:right="27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b/>
          <w:bCs/>
          <w:sz w:val="22"/>
          <w:szCs w:val="22"/>
          <w:lang w:val="en-IE"/>
        </w:rPr>
        <w:t xml:space="preserve">Learner/Student Profile:  </w:t>
      </w:r>
      <w:r w:rsidRPr="008460CB">
        <w:rPr>
          <w:rFonts w:ascii="Arial" w:hAnsi="Arial" w:cs="Arial"/>
          <w:sz w:val="22"/>
          <w:szCs w:val="22"/>
          <w:lang w:val="en-IE"/>
        </w:rPr>
        <w:t>Th</w:t>
      </w:r>
      <w:r w:rsidR="003E6415">
        <w:rPr>
          <w:rFonts w:ascii="Arial" w:hAnsi="Arial" w:cs="Arial"/>
          <w:sz w:val="22"/>
          <w:szCs w:val="22"/>
          <w:lang w:val="en-IE"/>
        </w:rPr>
        <w:t>e Community Addiction Studies Course is for those living and/</w:t>
      </w:r>
      <w:r w:rsidRPr="008460CB">
        <w:rPr>
          <w:rFonts w:ascii="Arial" w:hAnsi="Arial" w:cs="Arial"/>
          <w:sz w:val="22"/>
          <w:szCs w:val="22"/>
          <w:lang w:val="en-IE"/>
        </w:rPr>
        <w:t>or working in the community who would like to be more effective when it comes to responding to drug/alcohol issues.  Applic</w:t>
      </w:r>
      <w:r w:rsidR="009404C6" w:rsidRPr="008460CB">
        <w:rPr>
          <w:rFonts w:ascii="Arial" w:hAnsi="Arial" w:cs="Arial"/>
          <w:sz w:val="22"/>
          <w:szCs w:val="22"/>
          <w:lang w:val="en-IE"/>
        </w:rPr>
        <w:t>ants should have one module at L</w:t>
      </w:r>
      <w:r w:rsidRPr="008460CB">
        <w:rPr>
          <w:rFonts w:ascii="Arial" w:hAnsi="Arial" w:cs="Arial"/>
          <w:sz w:val="22"/>
          <w:szCs w:val="22"/>
          <w:lang w:val="en-IE"/>
        </w:rPr>
        <w:t>evel 4 on the National Framework of Q</w:t>
      </w:r>
      <w:r w:rsidR="009404C6" w:rsidRPr="008460CB">
        <w:rPr>
          <w:rFonts w:ascii="Arial" w:hAnsi="Arial" w:cs="Arial"/>
          <w:sz w:val="22"/>
          <w:szCs w:val="22"/>
          <w:lang w:val="en-IE"/>
        </w:rPr>
        <w:t xml:space="preserve">ualifications </w:t>
      </w:r>
      <w:r w:rsidRPr="008460CB">
        <w:rPr>
          <w:rFonts w:ascii="Arial" w:hAnsi="Arial" w:cs="Arial"/>
          <w:sz w:val="22"/>
          <w:szCs w:val="22"/>
          <w:lang w:val="en-IE"/>
        </w:rPr>
        <w:t>and/or relevant work/volunteering experience.</w:t>
      </w:r>
    </w:p>
    <w:p w:rsidR="002360A3" w:rsidRPr="008460CB" w:rsidRDefault="002360A3" w:rsidP="002360A3">
      <w:pPr>
        <w:tabs>
          <w:tab w:val="left" w:pos="2835"/>
          <w:tab w:val="left" w:pos="3402"/>
        </w:tabs>
        <w:jc w:val="both"/>
        <w:rPr>
          <w:rFonts w:ascii="Arial" w:hAnsi="Arial" w:cs="Arial"/>
          <w:sz w:val="22"/>
          <w:szCs w:val="22"/>
          <w:lang w:val="en-IE"/>
        </w:rPr>
      </w:pPr>
    </w:p>
    <w:p w:rsidR="002360A3" w:rsidRPr="008460CB" w:rsidRDefault="002360A3" w:rsidP="002360A3">
      <w:pPr>
        <w:tabs>
          <w:tab w:val="left" w:pos="2835"/>
        </w:tabs>
        <w:jc w:val="both"/>
        <w:rPr>
          <w:rFonts w:ascii="Arial" w:hAnsi="Arial" w:cs="Arial"/>
          <w:color w:val="FF0000"/>
          <w:sz w:val="22"/>
          <w:szCs w:val="22"/>
          <w:lang w:val="en-IE"/>
        </w:rPr>
      </w:pPr>
      <w:r w:rsidRPr="008460CB">
        <w:rPr>
          <w:rFonts w:ascii="Arial" w:hAnsi="Arial" w:cs="Arial"/>
          <w:b/>
          <w:bCs/>
          <w:sz w:val="22"/>
          <w:szCs w:val="22"/>
          <w:lang w:val="en-IE"/>
        </w:rPr>
        <w:t xml:space="preserve">Application Procedure:  </w:t>
      </w:r>
      <w:r w:rsidRPr="008460CB">
        <w:rPr>
          <w:rFonts w:ascii="Arial" w:hAnsi="Arial" w:cs="Arial"/>
          <w:sz w:val="22"/>
          <w:szCs w:val="22"/>
          <w:lang w:val="en-IE"/>
        </w:rPr>
        <w:t xml:space="preserve">Applicants are required to complete an application form and may be required to attend an interview.  </w:t>
      </w:r>
      <w:proofErr w:type="spellStart"/>
      <w:r w:rsidRPr="008460CB">
        <w:rPr>
          <w:rFonts w:ascii="Arial" w:hAnsi="Arial" w:cs="Arial"/>
          <w:sz w:val="22"/>
          <w:szCs w:val="22"/>
          <w:lang w:val="en-IE"/>
        </w:rPr>
        <w:t>Shortlisting</w:t>
      </w:r>
      <w:proofErr w:type="spellEnd"/>
      <w:r w:rsidRPr="008460CB">
        <w:rPr>
          <w:rFonts w:ascii="Arial" w:hAnsi="Arial" w:cs="Arial"/>
          <w:sz w:val="22"/>
          <w:szCs w:val="22"/>
          <w:lang w:val="en-IE"/>
        </w:rPr>
        <w:t xml:space="preserve"> may apply.</w:t>
      </w:r>
    </w:p>
    <w:p w:rsidR="002360A3" w:rsidRPr="008460CB" w:rsidRDefault="002360A3" w:rsidP="002360A3">
      <w:pPr>
        <w:tabs>
          <w:tab w:val="left" w:pos="2835"/>
          <w:tab w:val="left" w:pos="3402"/>
        </w:tabs>
        <w:jc w:val="both"/>
        <w:rPr>
          <w:rFonts w:ascii="Arial" w:hAnsi="Arial" w:cs="Arial"/>
          <w:sz w:val="22"/>
          <w:szCs w:val="22"/>
          <w:lang w:val="en-IE"/>
        </w:rPr>
      </w:pPr>
    </w:p>
    <w:p w:rsidR="002360A3" w:rsidRPr="008460CB" w:rsidRDefault="002360A3" w:rsidP="002360A3">
      <w:pPr>
        <w:tabs>
          <w:tab w:val="left" w:pos="2835"/>
        </w:tabs>
        <w:jc w:val="both"/>
        <w:rPr>
          <w:rFonts w:ascii="Arial" w:hAnsi="Arial" w:cs="Arial"/>
          <w:color w:val="FF0000"/>
          <w:sz w:val="22"/>
          <w:szCs w:val="22"/>
          <w:lang w:val="en-IE"/>
        </w:rPr>
      </w:pPr>
      <w:r w:rsidRPr="008460CB">
        <w:rPr>
          <w:rFonts w:ascii="Arial" w:hAnsi="Arial" w:cs="Arial"/>
          <w:b/>
          <w:bCs/>
          <w:sz w:val="22"/>
          <w:szCs w:val="22"/>
          <w:lang w:val="en-IE"/>
        </w:rPr>
        <w:t>Selection Procedure:</w:t>
      </w:r>
      <w:r w:rsidRPr="008460CB">
        <w:rPr>
          <w:rFonts w:ascii="Arial" w:hAnsi="Arial" w:cs="Arial"/>
          <w:sz w:val="22"/>
          <w:szCs w:val="22"/>
          <w:lang w:val="en-IE"/>
        </w:rPr>
        <w:t xml:space="preserve">  Learners are selected based on written application and interview.  Appea</w:t>
      </w:r>
      <w:r w:rsidR="00670A38">
        <w:rPr>
          <w:rFonts w:ascii="Arial" w:hAnsi="Arial" w:cs="Arial"/>
          <w:sz w:val="22"/>
          <w:szCs w:val="22"/>
          <w:lang w:val="en-IE"/>
        </w:rPr>
        <w:t>ls can be addressed to the Training Centre</w:t>
      </w:r>
      <w:r w:rsidRPr="008460CB">
        <w:rPr>
          <w:rFonts w:ascii="Arial" w:hAnsi="Arial" w:cs="Arial"/>
          <w:sz w:val="22"/>
          <w:szCs w:val="22"/>
          <w:lang w:val="en-IE"/>
        </w:rPr>
        <w:t xml:space="preserve"> Co-ordinator.</w:t>
      </w:r>
    </w:p>
    <w:p w:rsidR="002360A3" w:rsidRPr="008460CB" w:rsidRDefault="002360A3" w:rsidP="002360A3">
      <w:pPr>
        <w:tabs>
          <w:tab w:val="left" w:pos="2835"/>
          <w:tab w:val="left" w:pos="3402"/>
        </w:tabs>
        <w:jc w:val="both"/>
        <w:rPr>
          <w:rFonts w:ascii="Arial" w:hAnsi="Arial" w:cs="Arial"/>
          <w:sz w:val="22"/>
          <w:szCs w:val="22"/>
          <w:lang w:val="en-IE"/>
        </w:rPr>
      </w:pPr>
    </w:p>
    <w:p w:rsidR="00937EC9" w:rsidRDefault="002360A3" w:rsidP="002360A3">
      <w:pPr>
        <w:ind w:right="-1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b/>
          <w:bCs/>
          <w:sz w:val="22"/>
          <w:szCs w:val="22"/>
          <w:lang w:val="en-IE"/>
        </w:rPr>
        <w:t>Certification:</w:t>
      </w:r>
      <w:r w:rsidRPr="008460CB">
        <w:rPr>
          <w:rFonts w:ascii="Arial" w:hAnsi="Arial" w:cs="Arial"/>
          <w:sz w:val="22"/>
          <w:szCs w:val="22"/>
          <w:lang w:val="en-IE"/>
        </w:rPr>
        <w:tab/>
        <w:t xml:space="preserve"> </w:t>
      </w:r>
      <w:proofErr w:type="spellStart"/>
      <w:r w:rsidR="00D21F1C">
        <w:rPr>
          <w:rFonts w:ascii="Arial" w:hAnsi="Arial" w:cs="Arial"/>
          <w:sz w:val="22"/>
          <w:szCs w:val="22"/>
          <w:lang w:val="en-IE"/>
        </w:rPr>
        <w:t>Ballymun</w:t>
      </w:r>
      <w:proofErr w:type="spellEnd"/>
      <w:r w:rsidR="00D21F1C">
        <w:rPr>
          <w:rFonts w:ascii="Arial" w:hAnsi="Arial" w:cs="Arial"/>
          <w:sz w:val="22"/>
          <w:szCs w:val="22"/>
          <w:lang w:val="en-IE"/>
        </w:rPr>
        <w:t xml:space="preserve"> Youth Action Project</w:t>
      </w:r>
      <w:r w:rsidR="00670A38">
        <w:rPr>
          <w:rFonts w:ascii="Arial" w:hAnsi="Arial" w:cs="Arial"/>
          <w:sz w:val="22"/>
          <w:szCs w:val="22"/>
          <w:lang w:val="en-IE"/>
        </w:rPr>
        <w:t xml:space="preserve"> (BYAP)</w:t>
      </w:r>
      <w:r w:rsidR="00D21F1C">
        <w:rPr>
          <w:rFonts w:ascii="Arial" w:hAnsi="Arial" w:cs="Arial"/>
          <w:sz w:val="22"/>
          <w:szCs w:val="22"/>
          <w:lang w:val="en-IE"/>
        </w:rPr>
        <w:t xml:space="preserve"> is </w:t>
      </w:r>
      <w:r w:rsidRPr="008460CB">
        <w:rPr>
          <w:rFonts w:ascii="Arial" w:hAnsi="Arial" w:cs="Arial"/>
          <w:sz w:val="22"/>
          <w:szCs w:val="22"/>
          <w:lang w:val="en-IE"/>
        </w:rPr>
        <w:t xml:space="preserve">registered with QQI (Quality and Qualifications Ireland).  On successful completion of the programme learners will receive a component certificate in Community Addiction Studies (5N1834) QQI Award (Minor) Level 5 - Further Education and Training.  </w:t>
      </w:r>
    </w:p>
    <w:p w:rsidR="00937EC9" w:rsidRDefault="00937EC9" w:rsidP="002360A3">
      <w:pPr>
        <w:ind w:right="-1"/>
        <w:jc w:val="both"/>
        <w:rPr>
          <w:rFonts w:ascii="Arial" w:hAnsi="Arial" w:cs="Arial"/>
          <w:sz w:val="22"/>
          <w:szCs w:val="22"/>
          <w:lang w:val="en-IE"/>
        </w:rPr>
      </w:pPr>
    </w:p>
    <w:p w:rsidR="002360A3" w:rsidRPr="008460CB" w:rsidRDefault="002360A3" w:rsidP="002360A3">
      <w:pPr>
        <w:ind w:right="-1"/>
        <w:jc w:val="both"/>
        <w:rPr>
          <w:rFonts w:ascii="Arial" w:hAnsi="Arial" w:cs="Arial"/>
          <w:sz w:val="22"/>
          <w:szCs w:val="22"/>
          <w:lang w:val="en-IE"/>
        </w:rPr>
      </w:pPr>
      <w:r w:rsidRPr="00937EC9">
        <w:rPr>
          <w:rFonts w:ascii="Arial" w:hAnsi="Arial" w:cs="Arial"/>
          <w:b/>
          <w:bCs/>
          <w:sz w:val="22"/>
          <w:szCs w:val="22"/>
          <w:lang w:val="en-IE"/>
        </w:rPr>
        <w:t>NFQ Credit Value</w:t>
      </w:r>
      <w:r w:rsidR="00937EC9">
        <w:rPr>
          <w:rFonts w:ascii="Arial" w:hAnsi="Arial" w:cs="Arial"/>
          <w:b/>
          <w:bCs/>
          <w:sz w:val="22"/>
          <w:szCs w:val="22"/>
          <w:lang w:val="en-IE"/>
        </w:rPr>
        <w:t>:</w:t>
      </w:r>
      <w:r w:rsidRPr="008460CB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r w:rsidR="00937EC9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r w:rsidRPr="008460CB">
        <w:rPr>
          <w:rFonts w:ascii="Arial" w:hAnsi="Arial" w:cs="Arial"/>
          <w:sz w:val="22"/>
          <w:szCs w:val="22"/>
          <w:lang w:val="en-IE"/>
        </w:rPr>
        <w:t>15 Credits.</w:t>
      </w:r>
    </w:p>
    <w:p w:rsidR="005E3DAD" w:rsidRPr="008460CB" w:rsidRDefault="005E3DAD" w:rsidP="00C15DE8">
      <w:pPr>
        <w:tabs>
          <w:tab w:val="left" w:pos="2835"/>
          <w:tab w:val="left" w:pos="3402"/>
        </w:tabs>
        <w:jc w:val="both"/>
        <w:rPr>
          <w:rFonts w:ascii="Arial" w:hAnsi="Arial" w:cs="Arial"/>
          <w:sz w:val="22"/>
          <w:szCs w:val="22"/>
          <w:lang w:val="en-IE"/>
        </w:rPr>
      </w:pPr>
    </w:p>
    <w:p w:rsidR="00C47D96" w:rsidRPr="008460CB" w:rsidRDefault="00C47D96" w:rsidP="00C15DE8">
      <w:pPr>
        <w:tabs>
          <w:tab w:val="left" w:pos="1276"/>
          <w:tab w:val="left" w:pos="2835"/>
          <w:tab w:val="left" w:pos="2977"/>
        </w:tabs>
        <w:jc w:val="both"/>
        <w:rPr>
          <w:rFonts w:ascii="Arial" w:hAnsi="Arial" w:cs="Arial"/>
          <w:b/>
          <w:bCs/>
          <w:sz w:val="22"/>
          <w:szCs w:val="22"/>
          <w:lang w:val="en-IE"/>
        </w:rPr>
      </w:pPr>
      <w:r w:rsidRPr="008460CB">
        <w:rPr>
          <w:rFonts w:ascii="Arial" w:hAnsi="Arial" w:cs="Arial"/>
          <w:b/>
          <w:bCs/>
          <w:sz w:val="22"/>
          <w:szCs w:val="22"/>
          <w:lang w:val="en-IE"/>
        </w:rPr>
        <w:t>Protection for Learners Policy:</w:t>
      </w:r>
    </w:p>
    <w:p w:rsidR="00C47D96" w:rsidRPr="008460CB" w:rsidRDefault="00C47D96" w:rsidP="00C15DE8">
      <w:pPr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 xml:space="preserve">In the event that </w:t>
      </w:r>
      <w:r w:rsidR="00670A38">
        <w:rPr>
          <w:rFonts w:ascii="Arial" w:hAnsi="Arial" w:cs="Arial"/>
          <w:sz w:val="22"/>
          <w:szCs w:val="22"/>
          <w:lang w:val="en-IE"/>
        </w:rPr>
        <w:t>BYAP</w:t>
      </w:r>
      <w:r w:rsidRPr="008460CB">
        <w:rPr>
          <w:rFonts w:ascii="Arial" w:hAnsi="Arial" w:cs="Arial"/>
          <w:sz w:val="22"/>
          <w:szCs w:val="22"/>
          <w:lang w:val="en-IE"/>
        </w:rPr>
        <w:t xml:space="preserve"> fails to provide the programme and certification as outlined above all payments will be refunded; financial policy and procedures available on request.</w:t>
      </w:r>
    </w:p>
    <w:p w:rsidR="009404C6" w:rsidRPr="008460CB" w:rsidRDefault="009404C6" w:rsidP="009404C6">
      <w:pPr>
        <w:tabs>
          <w:tab w:val="left" w:pos="2835"/>
          <w:tab w:val="left" w:pos="3402"/>
        </w:tabs>
        <w:jc w:val="both"/>
        <w:rPr>
          <w:rFonts w:ascii="Arial" w:hAnsi="Arial" w:cs="Arial"/>
          <w:sz w:val="22"/>
          <w:szCs w:val="22"/>
          <w:lang w:val="en-IE"/>
        </w:rPr>
      </w:pPr>
    </w:p>
    <w:p w:rsidR="009404C6" w:rsidRPr="008460CB" w:rsidRDefault="009404C6" w:rsidP="009404C6">
      <w:p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b/>
          <w:bCs/>
          <w:sz w:val="22"/>
          <w:szCs w:val="22"/>
          <w:lang w:val="en-IE"/>
        </w:rPr>
        <w:t xml:space="preserve">Number of Learner/Students:     </w:t>
      </w:r>
      <w:r w:rsidRPr="008460CB">
        <w:rPr>
          <w:rFonts w:ascii="Arial" w:hAnsi="Arial" w:cs="Arial"/>
          <w:sz w:val="22"/>
          <w:szCs w:val="22"/>
          <w:lang w:val="en-IE"/>
        </w:rPr>
        <w:t>18-20 per course.</w:t>
      </w:r>
    </w:p>
    <w:p w:rsidR="009404C6" w:rsidRPr="008460CB" w:rsidRDefault="009404C6" w:rsidP="009404C6">
      <w:pPr>
        <w:tabs>
          <w:tab w:val="left" w:pos="2835"/>
          <w:tab w:val="left" w:pos="3402"/>
        </w:tabs>
        <w:jc w:val="both"/>
        <w:rPr>
          <w:rFonts w:ascii="Arial" w:hAnsi="Arial" w:cs="Arial"/>
          <w:sz w:val="22"/>
          <w:szCs w:val="22"/>
          <w:lang w:val="en-IE"/>
        </w:rPr>
      </w:pPr>
    </w:p>
    <w:p w:rsidR="00C47D96" w:rsidRPr="008460CB" w:rsidRDefault="00C47D96" w:rsidP="00C15DE8">
      <w:pPr>
        <w:tabs>
          <w:tab w:val="left" w:pos="2268"/>
        </w:tabs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b/>
          <w:bCs/>
          <w:sz w:val="22"/>
          <w:szCs w:val="22"/>
          <w:lang w:val="en-IE"/>
        </w:rPr>
        <w:t>Course Structure:</w:t>
      </w:r>
      <w:r w:rsidRPr="008460CB">
        <w:rPr>
          <w:rFonts w:ascii="Arial" w:hAnsi="Arial" w:cs="Arial"/>
          <w:sz w:val="22"/>
          <w:szCs w:val="22"/>
          <w:lang w:val="en-IE"/>
        </w:rPr>
        <w:tab/>
        <w:t>Introduction</w:t>
      </w:r>
    </w:p>
    <w:p w:rsidR="00C47D96" w:rsidRPr="008460CB" w:rsidRDefault="00C47D96" w:rsidP="00C15DE8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ab/>
        <w:t>Drug use, misuse and abuse</w:t>
      </w:r>
    </w:p>
    <w:p w:rsidR="00C47D96" w:rsidRPr="008460CB" w:rsidRDefault="00C47D96" w:rsidP="00C15DE8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ab/>
        <w:t>Drugs as participants encounter them, signs and symptoms</w:t>
      </w:r>
    </w:p>
    <w:p w:rsidR="00C47D96" w:rsidRPr="008460CB" w:rsidRDefault="00C47D96" w:rsidP="00C15DE8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ab/>
        <w:t>Drugs used in participant’s community and their effects</w:t>
      </w:r>
    </w:p>
    <w:p w:rsidR="00C47D96" w:rsidRPr="008460CB" w:rsidRDefault="00C47D96" w:rsidP="00C15DE8">
      <w:pPr>
        <w:tabs>
          <w:tab w:val="left" w:pos="2268"/>
        </w:tabs>
        <w:ind w:left="2268" w:right="396" w:hanging="2268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ab/>
        <w:t>Attitudes</w:t>
      </w:r>
    </w:p>
    <w:p w:rsidR="00C47D96" w:rsidRPr="008460CB" w:rsidRDefault="00C47D96" w:rsidP="00C15DE8">
      <w:pPr>
        <w:tabs>
          <w:tab w:val="left" w:pos="2268"/>
        </w:tabs>
        <w:ind w:left="2268" w:right="396" w:hanging="2268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ab/>
        <w:t>Pharmaceutical information on drugs</w:t>
      </w:r>
    </w:p>
    <w:p w:rsidR="00C47D96" w:rsidRPr="008460CB" w:rsidRDefault="00C47D96" w:rsidP="00C15DE8">
      <w:pPr>
        <w:tabs>
          <w:tab w:val="left" w:pos="2268"/>
        </w:tabs>
        <w:ind w:left="2268" w:right="396" w:hanging="2268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lastRenderedPageBreak/>
        <w:tab/>
        <w:t>The process of addiction</w:t>
      </w:r>
    </w:p>
    <w:p w:rsidR="00C47D96" w:rsidRPr="008460CB" w:rsidRDefault="00C47D96" w:rsidP="00C15DE8">
      <w:pPr>
        <w:tabs>
          <w:tab w:val="left" w:pos="2268"/>
        </w:tabs>
        <w:ind w:left="2268" w:right="396" w:hanging="2268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ab/>
        <w:t>Families and the effects of addiction on families</w:t>
      </w:r>
    </w:p>
    <w:p w:rsidR="00C47D96" w:rsidRPr="008460CB" w:rsidRDefault="00C47D96" w:rsidP="00C15DE8">
      <w:pPr>
        <w:tabs>
          <w:tab w:val="left" w:pos="2268"/>
        </w:tabs>
        <w:ind w:left="2268" w:right="396" w:hanging="2268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ab/>
        <w:t>Interventions at a one to one level</w:t>
      </w:r>
    </w:p>
    <w:p w:rsidR="00C47D96" w:rsidRPr="008460CB" w:rsidRDefault="00C47D96" w:rsidP="00C15DE8">
      <w:pPr>
        <w:tabs>
          <w:tab w:val="left" w:pos="2268"/>
        </w:tabs>
        <w:ind w:left="2268" w:right="396" w:hanging="2268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ab/>
        <w:t>Intervention strategies</w:t>
      </w:r>
    </w:p>
    <w:p w:rsidR="00C47D96" w:rsidRPr="008460CB" w:rsidRDefault="00C47D96" w:rsidP="00C15DE8">
      <w:pPr>
        <w:tabs>
          <w:tab w:val="left" w:pos="2268"/>
        </w:tabs>
        <w:ind w:left="2268" w:right="396" w:hanging="2268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ab/>
        <w:t>Intervention and listening skills, role play</w:t>
      </w:r>
    </w:p>
    <w:p w:rsidR="00C47D96" w:rsidRPr="008460CB" w:rsidRDefault="00C47D96" w:rsidP="00C15DE8">
      <w:pPr>
        <w:tabs>
          <w:tab w:val="left" w:pos="2268"/>
        </w:tabs>
        <w:ind w:left="2268" w:right="396" w:hanging="2268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ab/>
        <w:t>Personal development</w:t>
      </w:r>
    </w:p>
    <w:p w:rsidR="00C47D96" w:rsidRPr="008460CB" w:rsidRDefault="00C47D96" w:rsidP="00C15DE8">
      <w:pPr>
        <w:tabs>
          <w:tab w:val="left" w:pos="2268"/>
        </w:tabs>
        <w:ind w:left="2268" w:right="396" w:hanging="2268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ab/>
        <w:t>Referral and treatment programmes</w:t>
      </w:r>
    </w:p>
    <w:p w:rsidR="00C47D96" w:rsidRPr="008460CB" w:rsidRDefault="00C47D96" w:rsidP="00C15DE8">
      <w:pPr>
        <w:tabs>
          <w:tab w:val="left" w:pos="2268"/>
        </w:tabs>
        <w:ind w:left="2268" w:right="396" w:hanging="2268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ab/>
        <w:t>Agency visits</w:t>
      </w:r>
    </w:p>
    <w:p w:rsidR="00C47D96" w:rsidRPr="008460CB" w:rsidRDefault="00C47D96" w:rsidP="00C15DE8">
      <w:pPr>
        <w:tabs>
          <w:tab w:val="left" w:pos="2268"/>
        </w:tabs>
        <w:ind w:left="2268" w:right="396" w:hanging="2268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ab/>
        <w:t>Community responses to problem drug use</w:t>
      </w:r>
    </w:p>
    <w:p w:rsidR="00C47D96" w:rsidRPr="008460CB" w:rsidRDefault="00C47D96" w:rsidP="00C15DE8">
      <w:pPr>
        <w:tabs>
          <w:tab w:val="left" w:pos="2268"/>
        </w:tabs>
        <w:ind w:left="2268" w:right="396" w:hanging="2268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ab/>
        <w:t>Research presentations</w:t>
      </w:r>
    </w:p>
    <w:p w:rsidR="00C4659E" w:rsidRDefault="00C4659E" w:rsidP="00C4659E">
      <w:pPr>
        <w:tabs>
          <w:tab w:val="left" w:pos="2835"/>
          <w:tab w:val="left" w:pos="3402"/>
        </w:tabs>
        <w:jc w:val="both"/>
        <w:rPr>
          <w:rFonts w:ascii="Arial" w:hAnsi="Arial" w:cs="Arial"/>
          <w:sz w:val="22"/>
          <w:szCs w:val="22"/>
          <w:lang w:val="en-IE"/>
        </w:rPr>
      </w:pPr>
    </w:p>
    <w:p w:rsidR="00937EC9" w:rsidRPr="008460CB" w:rsidRDefault="00937EC9" w:rsidP="00937EC9">
      <w:pPr>
        <w:tabs>
          <w:tab w:val="left" w:pos="1701"/>
        </w:tabs>
        <w:ind w:left="1701" w:right="396" w:hanging="1701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b/>
          <w:bCs/>
          <w:sz w:val="22"/>
          <w:szCs w:val="22"/>
          <w:lang w:val="en-IE"/>
        </w:rPr>
        <w:t>Methods:</w:t>
      </w:r>
      <w:r w:rsidRPr="008460CB">
        <w:rPr>
          <w:rFonts w:ascii="Arial" w:hAnsi="Arial" w:cs="Arial"/>
          <w:sz w:val="22"/>
          <w:szCs w:val="22"/>
          <w:lang w:val="en-IE"/>
        </w:rPr>
        <w:tab/>
        <w:t>Delivery of the programme is underpinned by the principles of adult education and community development.</w:t>
      </w:r>
    </w:p>
    <w:p w:rsidR="00937EC9" w:rsidRPr="008460CB" w:rsidRDefault="00937EC9" w:rsidP="00937EC9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en-IE"/>
        </w:rPr>
      </w:pPr>
    </w:p>
    <w:p w:rsidR="006A19D6" w:rsidRPr="00A247A3" w:rsidRDefault="006A19D6" w:rsidP="006A19D6">
      <w:pPr>
        <w:tabs>
          <w:tab w:val="left" w:pos="1701"/>
        </w:tabs>
        <w:jc w:val="both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Assessment</w:t>
      </w:r>
      <w:r w:rsidRPr="00A247A3">
        <w:rPr>
          <w:rFonts w:ascii="Arial" w:hAnsi="Arial" w:cs="Arial"/>
          <w:b/>
          <w:bCs/>
          <w:sz w:val="22"/>
          <w:szCs w:val="22"/>
          <w:lang w:val="en-IE"/>
        </w:rPr>
        <w:t>:</w:t>
      </w:r>
      <w:r w:rsidRPr="00A247A3">
        <w:rPr>
          <w:rFonts w:ascii="Arial" w:hAnsi="Arial" w:cs="Arial"/>
          <w:sz w:val="22"/>
          <w:szCs w:val="22"/>
          <w:lang w:val="en-IE"/>
        </w:rPr>
        <w:tab/>
      </w:r>
      <w:r w:rsidRPr="00617496">
        <w:rPr>
          <w:rFonts w:ascii="Arial" w:hAnsi="Arial" w:cs="Arial"/>
          <w:sz w:val="22"/>
          <w:szCs w:val="22"/>
          <w:lang w:val="en-IE"/>
        </w:rPr>
        <w:t>Learner participation in all the sessions and</w:t>
      </w:r>
      <w:r>
        <w:rPr>
          <w:rFonts w:ascii="Arial" w:hAnsi="Arial" w:cs="Arial"/>
          <w:sz w:val="22"/>
          <w:szCs w:val="22"/>
          <w:lang w:val="en-IE"/>
        </w:rPr>
        <w:t xml:space="preserve"> the</w:t>
      </w:r>
      <w:r w:rsidRPr="00617496">
        <w:rPr>
          <w:rFonts w:ascii="Arial" w:hAnsi="Arial" w:cs="Arial"/>
          <w:sz w:val="22"/>
          <w:szCs w:val="22"/>
          <w:lang w:val="en-IE"/>
        </w:rPr>
        <w:t xml:space="preserve"> completion of assessment </w:t>
      </w:r>
      <w:r>
        <w:rPr>
          <w:rFonts w:ascii="Arial" w:hAnsi="Arial" w:cs="Arial"/>
          <w:sz w:val="22"/>
          <w:szCs w:val="22"/>
          <w:lang w:val="en-IE"/>
        </w:rPr>
        <w:t>i</w:t>
      </w:r>
      <w:r w:rsidRPr="00617496">
        <w:rPr>
          <w:rFonts w:ascii="Arial" w:hAnsi="Arial" w:cs="Arial"/>
          <w:sz w:val="22"/>
          <w:szCs w:val="22"/>
          <w:lang w:val="en-IE"/>
        </w:rPr>
        <w:t xml:space="preserve">s required to </w:t>
      </w:r>
      <w:r>
        <w:rPr>
          <w:rFonts w:ascii="Arial" w:hAnsi="Arial" w:cs="Arial"/>
          <w:sz w:val="22"/>
          <w:szCs w:val="22"/>
          <w:lang w:val="en-IE"/>
        </w:rPr>
        <w:t xml:space="preserve">be </w:t>
      </w:r>
      <w:r w:rsidRPr="00617496">
        <w:rPr>
          <w:rFonts w:ascii="Arial" w:hAnsi="Arial" w:cs="Arial"/>
          <w:sz w:val="22"/>
          <w:szCs w:val="22"/>
          <w:lang w:val="en-IE"/>
        </w:rPr>
        <w:t>successful</w:t>
      </w:r>
      <w:r>
        <w:rPr>
          <w:rFonts w:ascii="Arial" w:hAnsi="Arial" w:cs="Arial"/>
          <w:sz w:val="22"/>
          <w:szCs w:val="22"/>
          <w:lang w:val="en-IE"/>
        </w:rPr>
        <w:t xml:space="preserve"> on </w:t>
      </w:r>
      <w:r w:rsidRPr="00617496">
        <w:rPr>
          <w:rFonts w:ascii="Arial" w:hAnsi="Arial" w:cs="Arial"/>
          <w:sz w:val="22"/>
          <w:szCs w:val="22"/>
          <w:lang w:val="en-IE"/>
        </w:rPr>
        <w:t>the course.</w:t>
      </w:r>
      <w:r w:rsidR="008F5470">
        <w:rPr>
          <w:rFonts w:ascii="Arial" w:hAnsi="Arial" w:cs="Arial"/>
          <w:sz w:val="22"/>
          <w:szCs w:val="22"/>
          <w:lang w:val="en-IE"/>
        </w:rPr>
        <w:t xml:space="preserve"> </w:t>
      </w:r>
      <w:r>
        <w:rPr>
          <w:rFonts w:ascii="Arial" w:hAnsi="Arial" w:cs="Arial"/>
          <w:sz w:val="22"/>
          <w:szCs w:val="22"/>
          <w:lang w:val="en-IE"/>
        </w:rPr>
        <w:t xml:space="preserve"> </w:t>
      </w:r>
      <w:r w:rsidR="008F5470">
        <w:rPr>
          <w:rFonts w:ascii="Arial" w:hAnsi="Arial" w:cs="Arial"/>
          <w:sz w:val="22"/>
          <w:szCs w:val="22"/>
          <w:lang w:val="en-IE"/>
        </w:rPr>
        <w:t>A</w:t>
      </w:r>
      <w:r>
        <w:rPr>
          <w:rFonts w:ascii="Arial" w:hAnsi="Arial" w:cs="Arial"/>
          <w:sz w:val="22"/>
          <w:szCs w:val="22"/>
          <w:lang w:val="en-IE"/>
        </w:rPr>
        <w:t>ssessment is ongoing throughout the course; the approaches used include portfolio of coursework, written assignments and learning journals.  In addition to the class time, learners can typically expect to undertake 3-6 hours of self-directed learning per week</w:t>
      </w:r>
      <w:r>
        <w:rPr>
          <w:rFonts w:ascii="Arial" w:hAnsi="Arial" w:cs="Arial"/>
          <w:bCs/>
          <w:sz w:val="22"/>
          <w:szCs w:val="22"/>
          <w:lang w:val="en-IE"/>
        </w:rPr>
        <w:t xml:space="preserve">.  </w:t>
      </w:r>
      <w:r w:rsidRPr="007E0EF9">
        <w:rPr>
          <w:rFonts w:ascii="Arial" w:hAnsi="Arial" w:cs="Arial"/>
          <w:sz w:val="22"/>
          <w:szCs w:val="22"/>
        </w:rPr>
        <w:t xml:space="preserve">It is </w:t>
      </w:r>
      <w:r>
        <w:rPr>
          <w:rFonts w:ascii="Arial" w:hAnsi="Arial" w:cs="Arial"/>
          <w:sz w:val="22"/>
          <w:szCs w:val="22"/>
        </w:rPr>
        <w:t>helpful for</w:t>
      </w:r>
      <w:r w:rsidRPr="007E0EF9">
        <w:rPr>
          <w:rFonts w:ascii="Arial" w:hAnsi="Arial" w:cs="Arial"/>
          <w:sz w:val="22"/>
          <w:szCs w:val="22"/>
        </w:rPr>
        <w:t xml:space="preserve"> learners</w:t>
      </w:r>
      <w:r>
        <w:rPr>
          <w:rFonts w:ascii="Arial" w:hAnsi="Arial" w:cs="Arial"/>
          <w:sz w:val="22"/>
          <w:szCs w:val="22"/>
        </w:rPr>
        <w:t xml:space="preserve"> to </w:t>
      </w:r>
      <w:r w:rsidRPr="007E0EF9">
        <w:rPr>
          <w:rFonts w:ascii="Arial" w:hAnsi="Arial" w:cs="Arial"/>
          <w:sz w:val="22"/>
          <w:szCs w:val="22"/>
        </w:rPr>
        <w:t xml:space="preserve">have computer and internet </w:t>
      </w:r>
      <w:r>
        <w:rPr>
          <w:rFonts w:ascii="Arial" w:hAnsi="Arial" w:cs="Arial"/>
          <w:sz w:val="22"/>
          <w:szCs w:val="22"/>
        </w:rPr>
        <w:t xml:space="preserve">skills while engaging in the </w:t>
      </w:r>
      <w:r w:rsidRPr="007E0EF9">
        <w:rPr>
          <w:rFonts w:ascii="Arial" w:hAnsi="Arial" w:cs="Arial"/>
          <w:sz w:val="22"/>
          <w:szCs w:val="22"/>
        </w:rPr>
        <w:t>course learning</w:t>
      </w:r>
      <w:r>
        <w:rPr>
          <w:rFonts w:ascii="Arial" w:hAnsi="Arial" w:cs="Arial"/>
          <w:sz w:val="22"/>
          <w:szCs w:val="22"/>
        </w:rPr>
        <w:t xml:space="preserve">.  </w:t>
      </w:r>
      <w:proofErr w:type="gramStart"/>
      <w:r>
        <w:rPr>
          <w:rFonts w:ascii="Arial" w:hAnsi="Arial" w:cs="Arial"/>
          <w:sz w:val="22"/>
          <w:szCs w:val="22"/>
        </w:rPr>
        <w:t>Minimum attendance requirement – 80%.</w:t>
      </w:r>
      <w:proofErr w:type="gramEnd"/>
    </w:p>
    <w:p w:rsidR="006A19D6" w:rsidRPr="008460CB" w:rsidRDefault="006A19D6" w:rsidP="00C4659E">
      <w:pPr>
        <w:tabs>
          <w:tab w:val="left" w:pos="2835"/>
          <w:tab w:val="left" w:pos="3402"/>
        </w:tabs>
        <w:jc w:val="both"/>
        <w:rPr>
          <w:rFonts w:ascii="Arial" w:hAnsi="Arial" w:cs="Arial"/>
          <w:sz w:val="22"/>
          <w:szCs w:val="22"/>
          <w:lang w:val="en-IE"/>
        </w:rPr>
      </w:pPr>
    </w:p>
    <w:p w:rsidR="009404C6" w:rsidRPr="008460CB" w:rsidRDefault="009404C6" w:rsidP="009404C6">
      <w:pPr>
        <w:tabs>
          <w:tab w:val="left" w:pos="851"/>
          <w:tab w:val="left" w:pos="2268"/>
        </w:tabs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b/>
          <w:bCs/>
          <w:sz w:val="22"/>
          <w:szCs w:val="22"/>
          <w:lang w:val="en-IE"/>
        </w:rPr>
        <w:t>Cost:</w:t>
      </w:r>
      <w:r w:rsidRPr="008460CB">
        <w:rPr>
          <w:rFonts w:ascii="Arial" w:hAnsi="Arial" w:cs="Arial"/>
          <w:sz w:val="22"/>
          <w:szCs w:val="22"/>
          <w:lang w:val="en-IE"/>
        </w:rPr>
        <w:tab/>
        <w:t>Category 1 - €200.</w:t>
      </w:r>
    </w:p>
    <w:p w:rsidR="009404C6" w:rsidRPr="008460CB" w:rsidRDefault="009404C6" w:rsidP="009404C6">
      <w:pPr>
        <w:tabs>
          <w:tab w:val="left" w:pos="851"/>
          <w:tab w:val="left" w:pos="2268"/>
        </w:tabs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ab/>
      </w:r>
      <w:proofErr w:type="gramStart"/>
      <w:r w:rsidRPr="008460CB">
        <w:rPr>
          <w:rFonts w:ascii="Arial" w:hAnsi="Arial" w:cs="Arial"/>
          <w:sz w:val="22"/>
          <w:szCs w:val="22"/>
          <w:lang w:val="en-IE"/>
        </w:rPr>
        <w:t xml:space="preserve">Category 2 - </w:t>
      </w:r>
      <w:proofErr w:type="spellStart"/>
      <w:r w:rsidRPr="008460CB">
        <w:rPr>
          <w:rFonts w:ascii="Arial" w:hAnsi="Arial" w:cs="Arial"/>
          <w:sz w:val="22"/>
          <w:szCs w:val="22"/>
          <w:lang w:val="en-IE"/>
        </w:rPr>
        <w:t>Ballymun</w:t>
      </w:r>
      <w:proofErr w:type="spellEnd"/>
      <w:r w:rsidRPr="008460CB">
        <w:rPr>
          <w:rFonts w:ascii="Arial" w:hAnsi="Arial" w:cs="Arial"/>
          <w:sz w:val="22"/>
          <w:szCs w:val="22"/>
          <w:lang w:val="en-IE"/>
        </w:rPr>
        <w:t xml:space="preserve"> Local Drugs Task Force Area - €70.</w:t>
      </w:r>
      <w:proofErr w:type="gramEnd"/>
    </w:p>
    <w:p w:rsidR="009404C6" w:rsidRPr="008460CB" w:rsidRDefault="009404C6" w:rsidP="009404C6">
      <w:pPr>
        <w:tabs>
          <w:tab w:val="left" w:pos="2835"/>
          <w:tab w:val="left" w:pos="3402"/>
        </w:tabs>
        <w:jc w:val="both"/>
        <w:rPr>
          <w:rFonts w:ascii="Arial" w:hAnsi="Arial" w:cs="Arial"/>
          <w:sz w:val="22"/>
          <w:szCs w:val="22"/>
          <w:lang w:val="en-IE"/>
        </w:rPr>
      </w:pPr>
    </w:p>
    <w:p w:rsidR="009404C6" w:rsidRPr="008460CB" w:rsidRDefault="009404C6" w:rsidP="009404C6">
      <w:pPr>
        <w:tabs>
          <w:tab w:val="left" w:pos="2268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8460CB">
        <w:rPr>
          <w:rFonts w:ascii="Arial" w:hAnsi="Arial" w:cs="Arial"/>
          <w:b/>
          <w:bCs/>
          <w:sz w:val="22"/>
          <w:szCs w:val="22"/>
          <w:lang w:val="en-IE"/>
        </w:rPr>
        <w:t>Course Dates / Time:</w:t>
      </w:r>
      <w:r w:rsidRPr="008460CB">
        <w:rPr>
          <w:rFonts w:ascii="Arial" w:hAnsi="Arial" w:cs="Arial"/>
          <w:sz w:val="22"/>
          <w:szCs w:val="22"/>
          <w:lang w:val="en-IE"/>
        </w:rPr>
        <w:t xml:space="preserve"> </w:t>
      </w:r>
      <w:r w:rsidR="00465396" w:rsidRPr="008460CB">
        <w:rPr>
          <w:rFonts w:ascii="Arial" w:hAnsi="Arial" w:cs="Arial"/>
          <w:sz w:val="22"/>
          <w:szCs w:val="22"/>
          <w:lang w:val="en-IE"/>
        </w:rPr>
        <w:t>28 Sept., 5, 12, 19, 26 Oct., 9, 16, 23, 30 Nov., 7, 14 Dec. 2022, 11,</w:t>
      </w:r>
      <w:r w:rsidR="002E0A63">
        <w:rPr>
          <w:rFonts w:ascii="Arial" w:hAnsi="Arial" w:cs="Arial"/>
          <w:sz w:val="22"/>
          <w:szCs w:val="22"/>
          <w:lang w:val="en-IE"/>
        </w:rPr>
        <w:t xml:space="preserve"> 18, 25 Jan., 1, 8, 15, 22 Feb.,</w:t>
      </w:r>
      <w:r w:rsidR="00465396" w:rsidRPr="008460CB">
        <w:rPr>
          <w:rFonts w:ascii="Arial" w:hAnsi="Arial" w:cs="Arial"/>
          <w:sz w:val="22"/>
          <w:szCs w:val="22"/>
          <w:lang w:val="en-IE"/>
        </w:rPr>
        <w:t xml:space="preserve"> 1 </w:t>
      </w:r>
      <w:r w:rsidR="002E0A63">
        <w:rPr>
          <w:rFonts w:ascii="Arial" w:hAnsi="Arial" w:cs="Arial"/>
          <w:sz w:val="22"/>
          <w:szCs w:val="22"/>
          <w:lang w:val="en-IE"/>
        </w:rPr>
        <w:t xml:space="preserve">&amp; 8 </w:t>
      </w:r>
      <w:r w:rsidR="00465396" w:rsidRPr="008460CB">
        <w:rPr>
          <w:rFonts w:ascii="Arial" w:hAnsi="Arial" w:cs="Arial"/>
          <w:sz w:val="22"/>
          <w:szCs w:val="22"/>
          <w:lang w:val="en-IE"/>
        </w:rPr>
        <w:t>Mar. 2023</w:t>
      </w:r>
      <w:r w:rsidR="002E0A63">
        <w:rPr>
          <w:rFonts w:ascii="Arial" w:hAnsi="Arial" w:cs="Arial"/>
          <w:sz w:val="22"/>
          <w:szCs w:val="22"/>
          <w:lang w:val="en-IE"/>
        </w:rPr>
        <w:t xml:space="preserve"> / </w:t>
      </w:r>
      <w:r w:rsidR="00CA5870">
        <w:rPr>
          <w:rFonts w:ascii="Arial" w:hAnsi="Arial" w:cs="Arial"/>
          <w:sz w:val="22"/>
          <w:szCs w:val="22"/>
          <w:lang w:val="en-IE"/>
        </w:rPr>
        <w:t>Wednesdays</w:t>
      </w:r>
      <w:r w:rsidR="002E0A63">
        <w:rPr>
          <w:rFonts w:ascii="Arial" w:hAnsi="Arial" w:cs="Arial"/>
          <w:sz w:val="22"/>
          <w:szCs w:val="22"/>
          <w:lang w:val="en-IE"/>
        </w:rPr>
        <w:t xml:space="preserve"> 10am-1pm</w:t>
      </w:r>
      <w:r w:rsidRPr="008460CB">
        <w:rPr>
          <w:rFonts w:ascii="Arial" w:hAnsi="Arial" w:cs="Arial"/>
          <w:sz w:val="22"/>
          <w:szCs w:val="22"/>
        </w:rPr>
        <w:t>.</w:t>
      </w:r>
    </w:p>
    <w:p w:rsidR="009404C6" w:rsidRPr="008460CB" w:rsidRDefault="009404C6" w:rsidP="009404C6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en-IE"/>
        </w:rPr>
      </w:pPr>
    </w:p>
    <w:p w:rsidR="009404C6" w:rsidRPr="00937EC9" w:rsidRDefault="009404C6" w:rsidP="009404C6">
      <w:pPr>
        <w:tabs>
          <w:tab w:val="left" w:pos="3402"/>
        </w:tabs>
        <w:ind w:right="-1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b/>
          <w:bCs/>
          <w:sz w:val="22"/>
          <w:szCs w:val="22"/>
          <w:lang w:val="en-IE"/>
        </w:rPr>
        <w:t>Transfer/Progression Route:</w:t>
      </w:r>
      <w:r w:rsidRPr="008460CB">
        <w:rPr>
          <w:rFonts w:ascii="Arial" w:hAnsi="Arial" w:cs="Arial"/>
          <w:b/>
          <w:bCs/>
          <w:sz w:val="22"/>
          <w:szCs w:val="22"/>
          <w:lang w:val="en-IE"/>
        </w:rPr>
        <w:tab/>
      </w:r>
      <w:r w:rsidRPr="008460CB">
        <w:rPr>
          <w:rFonts w:ascii="Arial" w:hAnsi="Arial" w:cs="Arial"/>
          <w:sz w:val="22"/>
          <w:szCs w:val="22"/>
          <w:lang w:val="en-IE"/>
        </w:rPr>
        <w:t>The programme offers a transfer pathway to</w:t>
      </w:r>
      <w:r w:rsidR="00937EC9">
        <w:rPr>
          <w:rFonts w:ascii="Arial" w:hAnsi="Arial" w:cs="Arial"/>
          <w:sz w:val="22"/>
          <w:szCs w:val="22"/>
          <w:lang w:val="en-IE"/>
        </w:rPr>
        <w:t xml:space="preserve"> our</w:t>
      </w:r>
      <w:r w:rsidRPr="008460CB">
        <w:rPr>
          <w:rFonts w:ascii="Arial" w:hAnsi="Arial" w:cs="Arial"/>
          <w:sz w:val="22"/>
          <w:szCs w:val="22"/>
          <w:lang w:val="en-IE"/>
        </w:rPr>
        <w:t xml:space="preserve"> Level 5 Community Representatives Training and a </w:t>
      </w:r>
      <w:r w:rsidRPr="00937EC9">
        <w:rPr>
          <w:rFonts w:ascii="Arial" w:hAnsi="Arial" w:cs="Arial"/>
          <w:sz w:val="22"/>
          <w:szCs w:val="22"/>
          <w:lang w:val="en-IE"/>
        </w:rPr>
        <w:t>progression pathway to</w:t>
      </w:r>
      <w:r w:rsidR="00D21F1C" w:rsidRPr="00937EC9">
        <w:rPr>
          <w:rFonts w:ascii="Arial" w:hAnsi="Arial" w:cs="Arial"/>
          <w:sz w:val="22"/>
          <w:szCs w:val="22"/>
          <w:lang w:val="en-IE"/>
        </w:rPr>
        <w:t xml:space="preserve"> our</w:t>
      </w:r>
      <w:r w:rsidRPr="00937EC9">
        <w:rPr>
          <w:rFonts w:ascii="Arial" w:hAnsi="Arial" w:cs="Arial"/>
          <w:sz w:val="22"/>
          <w:szCs w:val="22"/>
          <w:lang w:val="en-IE"/>
        </w:rPr>
        <w:t xml:space="preserve"> Level 6 </w:t>
      </w:r>
      <w:proofErr w:type="spellStart"/>
      <w:r w:rsidR="00937EC9">
        <w:rPr>
          <w:rFonts w:ascii="Arial" w:hAnsi="Arial" w:cs="Arial"/>
          <w:sz w:val="22"/>
          <w:szCs w:val="22"/>
          <w:lang w:val="en-IE"/>
        </w:rPr>
        <w:t>Urrús</w:t>
      </w:r>
      <w:proofErr w:type="spellEnd"/>
      <w:r w:rsidR="00937EC9">
        <w:rPr>
          <w:rFonts w:ascii="Arial" w:hAnsi="Arial" w:cs="Arial"/>
          <w:sz w:val="22"/>
          <w:szCs w:val="22"/>
          <w:lang w:val="en-IE"/>
        </w:rPr>
        <w:t xml:space="preserve"> </w:t>
      </w:r>
      <w:proofErr w:type="spellStart"/>
      <w:r w:rsidRPr="00937EC9">
        <w:rPr>
          <w:rFonts w:ascii="Arial" w:hAnsi="Arial" w:cs="Arial"/>
          <w:sz w:val="22"/>
          <w:szCs w:val="22"/>
          <w:lang w:val="en-IE"/>
        </w:rPr>
        <w:t>Keyworking</w:t>
      </w:r>
      <w:proofErr w:type="spellEnd"/>
      <w:r w:rsidRPr="00937EC9">
        <w:rPr>
          <w:rFonts w:ascii="Arial" w:hAnsi="Arial" w:cs="Arial"/>
          <w:sz w:val="22"/>
          <w:szCs w:val="22"/>
          <w:lang w:val="en-IE"/>
        </w:rPr>
        <w:t>, Care Planning and Case Manage</w:t>
      </w:r>
      <w:r w:rsidR="00D21F1C" w:rsidRPr="00937EC9">
        <w:rPr>
          <w:rFonts w:ascii="Arial" w:hAnsi="Arial" w:cs="Arial"/>
          <w:sz w:val="22"/>
          <w:szCs w:val="22"/>
          <w:lang w:val="en-IE"/>
        </w:rPr>
        <w:t>ment Programme</w:t>
      </w:r>
      <w:r w:rsidR="00937EC9" w:rsidRPr="00937EC9">
        <w:rPr>
          <w:rFonts w:ascii="Arial" w:hAnsi="Arial" w:cs="Arial"/>
          <w:sz w:val="22"/>
          <w:szCs w:val="22"/>
          <w:lang w:val="en-IE"/>
        </w:rPr>
        <w:t xml:space="preserve"> </w:t>
      </w:r>
      <w:r w:rsidR="00937EC9" w:rsidRPr="00937EC9">
        <w:rPr>
          <w:rFonts w:ascii="Arial" w:hAnsi="Arial" w:cs="Arial"/>
          <w:sz w:val="22"/>
          <w:szCs w:val="22"/>
        </w:rPr>
        <w:t xml:space="preserve">and </w:t>
      </w:r>
      <w:r w:rsidR="00937EC9">
        <w:rPr>
          <w:rFonts w:ascii="Arial" w:hAnsi="Arial" w:cs="Arial"/>
          <w:sz w:val="22"/>
          <w:szCs w:val="22"/>
        </w:rPr>
        <w:t>our</w:t>
      </w:r>
      <w:r w:rsidR="00937EC9" w:rsidRPr="00937EC9">
        <w:rPr>
          <w:rFonts w:ascii="Arial" w:hAnsi="Arial" w:cs="Arial"/>
          <w:sz w:val="22"/>
          <w:szCs w:val="22"/>
        </w:rPr>
        <w:t xml:space="preserve"> Level 7 Diploma in Community Drug and Alcohol Work delivered in partnership with University College Dublin.</w:t>
      </w:r>
    </w:p>
    <w:p w:rsidR="009404C6" w:rsidRPr="008460CB" w:rsidRDefault="009404C6" w:rsidP="009404C6">
      <w:pPr>
        <w:tabs>
          <w:tab w:val="left" w:pos="3402"/>
        </w:tabs>
        <w:ind w:right="-1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sz w:val="22"/>
          <w:szCs w:val="22"/>
          <w:lang w:val="en-IE"/>
        </w:rPr>
        <w:tab/>
      </w:r>
      <w:r w:rsidRPr="008460CB">
        <w:rPr>
          <w:rFonts w:ascii="Arial" w:hAnsi="Arial" w:cs="Arial"/>
          <w:sz w:val="22"/>
          <w:szCs w:val="22"/>
          <w:lang w:val="en-IE"/>
        </w:rPr>
        <w:tab/>
      </w:r>
    </w:p>
    <w:p w:rsidR="009404C6" w:rsidRPr="008460CB" w:rsidRDefault="009404C6" w:rsidP="00B52AA6">
      <w:pPr>
        <w:tabs>
          <w:tab w:val="left" w:pos="1701"/>
        </w:tabs>
        <w:ind w:right="-1"/>
        <w:jc w:val="both"/>
        <w:rPr>
          <w:rFonts w:ascii="Arial" w:hAnsi="Arial" w:cs="Arial"/>
          <w:sz w:val="22"/>
          <w:szCs w:val="22"/>
          <w:lang w:val="en-IE"/>
        </w:rPr>
      </w:pPr>
      <w:r w:rsidRPr="008460CB">
        <w:rPr>
          <w:rFonts w:ascii="Arial" w:hAnsi="Arial" w:cs="Arial"/>
          <w:b/>
          <w:bCs/>
          <w:sz w:val="22"/>
          <w:szCs w:val="22"/>
          <w:lang w:val="en-IE"/>
        </w:rPr>
        <w:t>Closing Date:</w:t>
      </w:r>
      <w:r w:rsidR="00B52AA6">
        <w:rPr>
          <w:rFonts w:ascii="Arial" w:hAnsi="Arial" w:cs="Arial"/>
          <w:sz w:val="22"/>
          <w:szCs w:val="22"/>
        </w:rPr>
        <w:tab/>
      </w:r>
      <w:r w:rsidR="00193E81" w:rsidRPr="008460CB">
        <w:rPr>
          <w:rFonts w:ascii="Arial" w:hAnsi="Arial" w:cs="Arial"/>
          <w:sz w:val="22"/>
          <w:szCs w:val="22"/>
          <w:lang w:val="en-IE"/>
        </w:rPr>
        <w:t xml:space="preserve">Closing </w:t>
      </w:r>
      <w:r w:rsidR="00193E81" w:rsidRPr="00193E81">
        <w:rPr>
          <w:rFonts w:ascii="Arial" w:hAnsi="Arial" w:cs="Arial"/>
          <w:sz w:val="22"/>
          <w:szCs w:val="22"/>
          <w:lang w:val="en-IE"/>
        </w:rPr>
        <w:t>date for completed applications is</w:t>
      </w:r>
      <w:r w:rsidR="00193E81">
        <w:rPr>
          <w:rFonts w:ascii="Arial" w:hAnsi="Arial" w:cs="Arial"/>
          <w:sz w:val="22"/>
          <w:szCs w:val="22"/>
          <w:lang w:val="en-IE"/>
        </w:rPr>
        <w:t xml:space="preserve"> </w:t>
      </w:r>
      <w:r w:rsidR="00193E81" w:rsidRPr="0014729D">
        <w:rPr>
          <w:rFonts w:ascii="Arial" w:hAnsi="Arial" w:cs="Arial"/>
          <w:b/>
          <w:sz w:val="22"/>
          <w:szCs w:val="22"/>
          <w:lang w:val="en-IE"/>
        </w:rPr>
        <w:t>29 July 2022</w:t>
      </w:r>
      <w:r w:rsidR="00193E81">
        <w:rPr>
          <w:rFonts w:ascii="Arial" w:hAnsi="Arial" w:cs="Arial"/>
          <w:sz w:val="22"/>
          <w:szCs w:val="22"/>
          <w:lang w:val="en-IE"/>
        </w:rPr>
        <w:t xml:space="preserve">.  </w:t>
      </w:r>
      <w:r w:rsidRPr="00193E81">
        <w:rPr>
          <w:rFonts w:ascii="Arial" w:hAnsi="Arial" w:cs="Arial"/>
          <w:sz w:val="22"/>
          <w:szCs w:val="22"/>
          <w:lang w:val="en-IE"/>
        </w:rPr>
        <w:t xml:space="preserve">If you have any further questions please contact </w:t>
      </w:r>
      <w:r w:rsidR="00D21F1C">
        <w:rPr>
          <w:rFonts w:ascii="Arial" w:hAnsi="Arial" w:cs="Arial"/>
          <w:sz w:val="22"/>
          <w:szCs w:val="22"/>
          <w:lang w:val="en-IE"/>
        </w:rPr>
        <w:t>BYAP’s Training Centre</w:t>
      </w:r>
      <w:r w:rsidRPr="00193E81">
        <w:rPr>
          <w:rFonts w:ascii="Arial" w:hAnsi="Arial" w:cs="Arial"/>
          <w:sz w:val="22"/>
          <w:szCs w:val="22"/>
          <w:lang w:val="en-IE"/>
        </w:rPr>
        <w:t xml:space="preserve"> – </w:t>
      </w:r>
      <w:r w:rsidR="0096761C">
        <w:rPr>
          <w:rFonts w:ascii="Arial" w:hAnsi="Arial" w:cs="Arial"/>
          <w:sz w:val="22"/>
          <w:szCs w:val="22"/>
          <w:lang w:val="en-IE"/>
        </w:rPr>
        <w:t xml:space="preserve">tel. no. </w:t>
      </w:r>
      <w:r w:rsidRPr="00193E81">
        <w:rPr>
          <w:rFonts w:ascii="Arial" w:hAnsi="Arial" w:cs="Arial"/>
          <w:sz w:val="22"/>
          <w:szCs w:val="22"/>
          <w:lang w:val="en-IE"/>
        </w:rPr>
        <w:t>01 846</w:t>
      </w:r>
      <w:r w:rsidR="0096761C">
        <w:rPr>
          <w:rFonts w:ascii="Arial" w:hAnsi="Arial" w:cs="Arial"/>
          <w:sz w:val="22"/>
          <w:szCs w:val="22"/>
          <w:lang w:val="en-IE"/>
        </w:rPr>
        <w:t xml:space="preserve"> </w:t>
      </w:r>
      <w:r w:rsidRPr="00193E81">
        <w:rPr>
          <w:rFonts w:ascii="Arial" w:hAnsi="Arial" w:cs="Arial"/>
          <w:sz w:val="22"/>
          <w:szCs w:val="22"/>
          <w:lang w:val="en-IE"/>
        </w:rPr>
        <w:t>7980 /</w:t>
      </w:r>
      <w:r w:rsidR="0096761C">
        <w:rPr>
          <w:rFonts w:ascii="Arial" w:hAnsi="Arial" w:cs="Arial"/>
          <w:sz w:val="22"/>
          <w:szCs w:val="22"/>
          <w:lang w:val="en-IE"/>
        </w:rPr>
        <w:t xml:space="preserve"> email:</w:t>
      </w:r>
      <w:r w:rsidRPr="00193E81">
        <w:rPr>
          <w:rFonts w:ascii="Arial" w:hAnsi="Arial" w:cs="Arial"/>
          <w:sz w:val="22"/>
          <w:szCs w:val="22"/>
          <w:lang w:val="en-IE"/>
        </w:rPr>
        <w:t xml:space="preserve"> urrus@byap.ie</w:t>
      </w:r>
      <w:r w:rsidRPr="008460CB">
        <w:rPr>
          <w:rFonts w:ascii="Arial" w:hAnsi="Arial" w:cs="Arial"/>
          <w:sz w:val="22"/>
          <w:szCs w:val="22"/>
          <w:lang w:val="en-IE"/>
        </w:rPr>
        <w:t xml:space="preserve"> </w:t>
      </w:r>
    </w:p>
    <w:p w:rsidR="009404C6" w:rsidRPr="003746F0" w:rsidRDefault="009404C6" w:rsidP="009404C6">
      <w:pPr>
        <w:tabs>
          <w:tab w:val="left" w:pos="3402"/>
        </w:tabs>
        <w:ind w:right="-1"/>
        <w:jc w:val="both"/>
        <w:rPr>
          <w:rFonts w:ascii="Arial" w:hAnsi="Arial" w:cs="Arial"/>
          <w:sz w:val="22"/>
          <w:szCs w:val="22"/>
          <w:lang w:val="en-IE"/>
        </w:rPr>
      </w:pPr>
    </w:p>
    <w:p w:rsidR="009404C6" w:rsidRDefault="009404C6" w:rsidP="00C15DE8">
      <w:pPr>
        <w:tabs>
          <w:tab w:val="left" w:pos="1701"/>
        </w:tabs>
        <w:ind w:left="1701" w:right="396" w:hanging="1701"/>
        <w:jc w:val="both"/>
        <w:rPr>
          <w:rFonts w:ascii="Arial" w:hAnsi="Arial" w:cs="Arial"/>
          <w:sz w:val="22"/>
          <w:szCs w:val="22"/>
          <w:lang w:val="en-IE"/>
        </w:rPr>
      </w:pPr>
    </w:p>
    <w:p w:rsidR="00F85CA4" w:rsidRPr="00DD3A68" w:rsidRDefault="00F85CA4" w:rsidP="00C15DE8">
      <w:pPr>
        <w:tabs>
          <w:tab w:val="left" w:pos="1701"/>
          <w:tab w:val="left" w:pos="2268"/>
        </w:tabs>
        <w:ind w:left="2268" w:right="396" w:hanging="2268"/>
        <w:jc w:val="both"/>
        <w:rPr>
          <w:rFonts w:ascii="Arial" w:hAnsi="Arial" w:cs="Arial"/>
          <w:sz w:val="10"/>
          <w:szCs w:val="10"/>
          <w:lang w:val="en-IE"/>
        </w:rPr>
      </w:pPr>
    </w:p>
    <w:p w:rsidR="009854F6" w:rsidRDefault="009854F6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br w:type="page"/>
      </w:r>
    </w:p>
    <w:p w:rsidR="009854F6" w:rsidRDefault="009854F6" w:rsidP="009854F6">
      <w:pPr>
        <w:jc w:val="center"/>
        <w:rPr>
          <w:rFonts w:ascii="Times New (W1)" w:hAnsi="Times New (W1)"/>
          <w:sz w:val="24"/>
          <w:lang w:val="en-IE"/>
        </w:rPr>
      </w:pPr>
      <w:r>
        <w:rPr>
          <w:rFonts w:ascii="Times New (W1)" w:hAnsi="Times New (W1)"/>
          <w:sz w:val="24"/>
          <w:lang w:val="en-IE"/>
        </w:rPr>
        <w:lastRenderedPageBreak/>
        <w:t>Please answer all questions.</w:t>
      </w:r>
    </w:p>
    <w:p w:rsidR="009854F6" w:rsidRPr="006A19D6" w:rsidRDefault="009854F6" w:rsidP="009854F6">
      <w:pPr>
        <w:jc w:val="center"/>
        <w:rPr>
          <w:sz w:val="4"/>
          <w:szCs w:val="4"/>
          <w:lang w:val="en-IE"/>
        </w:rPr>
      </w:pPr>
    </w:p>
    <w:p w:rsidR="009854F6" w:rsidRDefault="009854F6" w:rsidP="009854F6">
      <w:pPr>
        <w:jc w:val="center"/>
        <w:rPr>
          <w:b/>
          <w:bCs/>
          <w:i/>
          <w:iCs/>
          <w:sz w:val="32"/>
          <w:lang w:val="en-IE"/>
        </w:rPr>
      </w:pPr>
      <w:r>
        <w:rPr>
          <w:b/>
          <w:bCs/>
          <w:i/>
          <w:iCs/>
          <w:sz w:val="32"/>
          <w:lang w:val="en-IE"/>
        </w:rPr>
        <w:t>Community Addiction Studies Course</w:t>
      </w:r>
      <w:r>
        <w:rPr>
          <w:b/>
          <w:bCs/>
          <w:i/>
          <w:iCs/>
          <w:sz w:val="32"/>
          <w:vertAlign w:val="superscript"/>
          <w:lang w:val="en-IE"/>
        </w:rPr>
        <w:sym w:font="Symbol" w:char="F0D3"/>
      </w:r>
    </w:p>
    <w:p w:rsidR="009854F6" w:rsidRDefault="009854F6" w:rsidP="009854F6">
      <w:pPr>
        <w:jc w:val="center"/>
        <w:rPr>
          <w:b/>
          <w:bCs/>
          <w:i/>
          <w:iCs/>
          <w:sz w:val="32"/>
          <w:lang w:val="en-IE"/>
        </w:rPr>
      </w:pPr>
      <w:r>
        <w:rPr>
          <w:b/>
          <w:bCs/>
          <w:i/>
          <w:iCs/>
          <w:sz w:val="32"/>
          <w:lang w:val="en-IE"/>
        </w:rPr>
        <w:t>Appli</w:t>
      </w:r>
      <w:r w:rsidR="00E64B17">
        <w:rPr>
          <w:b/>
          <w:bCs/>
          <w:i/>
          <w:iCs/>
          <w:sz w:val="32"/>
          <w:lang w:val="en-IE"/>
        </w:rPr>
        <w:t xml:space="preserve">cation Form - </w:t>
      </w:r>
      <w:proofErr w:type="spellStart"/>
      <w:r w:rsidR="00E64B17">
        <w:rPr>
          <w:b/>
          <w:bCs/>
          <w:i/>
          <w:iCs/>
          <w:sz w:val="32"/>
          <w:lang w:val="en-IE"/>
        </w:rPr>
        <w:t>Ballymun</w:t>
      </w:r>
      <w:proofErr w:type="spellEnd"/>
      <w:r w:rsidR="00E64B17">
        <w:rPr>
          <w:b/>
          <w:bCs/>
          <w:i/>
          <w:iCs/>
          <w:sz w:val="32"/>
          <w:lang w:val="en-IE"/>
        </w:rPr>
        <w:t xml:space="preserve"> CASC 2022</w:t>
      </w:r>
    </w:p>
    <w:p w:rsidR="009854F6" w:rsidRDefault="009854F6" w:rsidP="009854F6">
      <w:pPr>
        <w:rPr>
          <w:b/>
          <w:bCs/>
          <w:sz w:val="8"/>
          <w:szCs w:val="8"/>
          <w:lang w:val="en-IE"/>
        </w:rPr>
      </w:pPr>
    </w:p>
    <w:tbl>
      <w:tblPr>
        <w:tblStyle w:val="TableGrid"/>
        <w:tblW w:w="10230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1304"/>
        <w:gridCol w:w="4195"/>
        <w:gridCol w:w="1103"/>
        <w:gridCol w:w="3628"/>
      </w:tblGrid>
      <w:tr w:rsidR="009854F6" w:rsidTr="00E4714B">
        <w:tc>
          <w:tcPr>
            <w:tcW w:w="1304" w:type="dxa"/>
            <w:vAlign w:val="bottom"/>
          </w:tcPr>
          <w:p w:rsidR="009854F6" w:rsidRPr="00E2098F" w:rsidRDefault="009854F6" w:rsidP="009854F6">
            <w:pPr>
              <w:rPr>
                <w:b/>
                <w:bCs/>
                <w:sz w:val="22"/>
                <w:szCs w:val="22"/>
                <w:lang w:val="en-IE"/>
              </w:rPr>
            </w:pPr>
            <w:r w:rsidRPr="00E2098F">
              <w:rPr>
                <w:b/>
                <w:bCs/>
                <w:sz w:val="22"/>
                <w:szCs w:val="22"/>
                <w:lang w:val="en-IE"/>
              </w:rPr>
              <w:t>Name:</w:t>
            </w:r>
          </w:p>
        </w:tc>
        <w:tc>
          <w:tcPr>
            <w:tcW w:w="4195" w:type="dxa"/>
            <w:vAlign w:val="bottom"/>
          </w:tcPr>
          <w:p w:rsidR="009854F6" w:rsidRPr="00E2098F" w:rsidRDefault="009854F6" w:rsidP="009854F6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1103" w:type="dxa"/>
            <w:vAlign w:val="bottom"/>
          </w:tcPr>
          <w:p w:rsidR="009854F6" w:rsidRPr="00E2098F" w:rsidRDefault="009854F6" w:rsidP="009854F6">
            <w:pPr>
              <w:rPr>
                <w:b/>
                <w:bCs/>
                <w:sz w:val="22"/>
                <w:szCs w:val="22"/>
                <w:lang w:val="en-IE"/>
              </w:rPr>
            </w:pPr>
            <w:r w:rsidRPr="00E2098F">
              <w:rPr>
                <w:b/>
                <w:bCs/>
                <w:sz w:val="22"/>
                <w:szCs w:val="22"/>
                <w:lang w:val="en-IE"/>
              </w:rPr>
              <w:t>Phone</w:t>
            </w:r>
            <w:r>
              <w:rPr>
                <w:b/>
                <w:bCs/>
                <w:sz w:val="22"/>
                <w:szCs w:val="22"/>
                <w:lang w:val="en-IE"/>
              </w:rPr>
              <w:t xml:space="preserve"> No.</w:t>
            </w:r>
          </w:p>
        </w:tc>
        <w:tc>
          <w:tcPr>
            <w:tcW w:w="3628" w:type="dxa"/>
            <w:vAlign w:val="bottom"/>
          </w:tcPr>
          <w:p w:rsidR="009854F6" w:rsidRPr="00E2098F" w:rsidRDefault="009854F6" w:rsidP="009854F6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</w:tr>
      <w:tr w:rsidR="009854F6" w:rsidTr="00E4714B">
        <w:tc>
          <w:tcPr>
            <w:tcW w:w="1304" w:type="dxa"/>
            <w:vAlign w:val="bottom"/>
          </w:tcPr>
          <w:p w:rsidR="009854F6" w:rsidRPr="00E2098F" w:rsidRDefault="009854F6" w:rsidP="009854F6">
            <w:pPr>
              <w:rPr>
                <w:b/>
                <w:bCs/>
                <w:sz w:val="22"/>
                <w:szCs w:val="22"/>
                <w:lang w:val="en-IE"/>
              </w:rPr>
            </w:pPr>
            <w:r w:rsidRPr="00E2098F">
              <w:rPr>
                <w:b/>
                <w:bCs/>
                <w:sz w:val="22"/>
                <w:szCs w:val="22"/>
                <w:lang w:val="en-IE"/>
              </w:rPr>
              <w:t>Address:</w:t>
            </w:r>
          </w:p>
        </w:tc>
        <w:tc>
          <w:tcPr>
            <w:tcW w:w="4195" w:type="dxa"/>
            <w:vAlign w:val="bottom"/>
          </w:tcPr>
          <w:p w:rsidR="009854F6" w:rsidRPr="00E2098F" w:rsidRDefault="009854F6" w:rsidP="009854F6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1103" w:type="dxa"/>
            <w:vAlign w:val="bottom"/>
          </w:tcPr>
          <w:p w:rsidR="009854F6" w:rsidRPr="00E2098F" w:rsidRDefault="009854F6" w:rsidP="009854F6">
            <w:pPr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628" w:type="dxa"/>
            <w:vAlign w:val="bottom"/>
          </w:tcPr>
          <w:p w:rsidR="009854F6" w:rsidRPr="00E2098F" w:rsidRDefault="009854F6" w:rsidP="009854F6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</w:tr>
      <w:tr w:rsidR="009854F6" w:rsidTr="00E4714B">
        <w:tc>
          <w:tcPr>
            <w:tcW w:w="1304" w:type="dxa"/>
            <w:vAlign w:val="bottom"/>
          </w:tcPr>
          <w:p w:rsidR="009854F6" w:rsidRPr="00E2098F" w:rsidRDefault="009854F6" w:rsidP="009854F6">
            <w:pPr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4195" w:type="dxa"/>
            <w:vAlign w:val="bottom"/>
          </w:tcPr>
          <w:p w:rsidR="009854F6" w:rsidRPr="00E2098F" w:rsidRDefault="009854F6" w:rsidP="009854F6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1103" w:type="dxa"/>
            <w:vAlign w:val="bottom"/>
          </w:tcPr>
          <w:p w:rsidR="009854F6" w:rsidRPr="00E2098F" w:rsidRDefault="009854F6" w:rsidP="009854F6">
            <w:pPr>
              <w:rPr>
                <w:b/>
                <w:bCs/>
                <w:sz w:val="22"/>
                <w:szCs w:val="22"/>
                <w:lang w:val="en-IE"/>
              </w:rPr>
            </w:pPr>
            <w:r w:rsidRPr="00E2098F">
              <w:rPr>
                <w:b/>
                <w:bCs/>
                <w:sz w:val="22"/>
                <w:szCs w:val="22"/>
                <w:lang w:val="en-IE"/>
              </w:rPr>
              <w:t>Email</w:t>
            </w:r>
          </w:p>
        </w:tc>
        <w:tc>
          <w:tcPr>
            <w:tcW w:w="3628" w:type="dxa"/>
            <w:vAlign w:val="bottom"/>
          </w:tcPr>
          <w:p w:rsidR="009854F6" w:rsidRPr="00E2098F" w:rsidRDefault="009854F6" w:rsidP="009854F6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</w:tr>
      <w:tr w:rsidR="009854F6" w:rsidTr="00E4714B">
        <w:tc>
          <w:tcPr>
            <w:tcW w:w="1304" w:type="dxa"/>
            <w:vAlign w:val="bottom"/>
          </w:tcPr>
          <w:p w:rsidR="009854F6" w:rsidRPr="00E2098F" w:rsidRDefault="009854F6" w:rsidP="009854F6">
            <w:pPr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4195" w:type="dxa"/>
            <w:vAlign w:val="bottom"/>
          </w:tcPr>
          <w:p w:rsidR="009854F6" w:rsidRPr="00E2098F" w:rsidRDefault="009854F6" w:rsidP="009854F6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1103" w:type="dxa"/>
            <w:vAlign w:val="bottom"/>
          </w:tcPr>
          <w:p w:rsidR="009854F6" w:rsidRPr="00E2098F" w:rsidRDefault="009854F6" w:rsidP="009854F6">
            <w:pPr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628" w:type="dxa"/>
            <w:vAlign w:val="bottom"/>
          </w:tcPr>
          <w:p w:rsidR="009854F6" w:rsidRPr="00E2098F" w:rsidRDefault="009854F6" w:rsidP="009854F6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</w:tr>
      <w:tr w:rsidR="009854F6" w:rsidRPr="00DA108A" w:rsidTr="00E4714B">
        <w:trPr>
          <w:trHeight w:val="70"/>
        </w:trPr>
        <w:tc>
          <w:tcPr>
            <w:tcW w:w="1304" w:type="dxa"/>
            <w:vAlign w:val="bottom"/>
          </w:tcPr>
          <w:p w:rsidR="009854F6" w:rsidRPr="00DA108A" w:rsidRDefault="009854F6" w:rsidP="009854F6">
            <w:pPr>
              <w:rPr>
                <w:b/>
                <w:bCs/>
                <w:sz w:val="22"/>
                <w:szCs w:val="22"/>
                <w:lang w:val="en-IE"/>
              </w:rPr>
            </w:pPr>
            <w:r w:rsidRPr="00DA108A">
              <w:rPr>
                <w:b/>
                <w:bCs/>
                <w:sz w:val="22"/>
                <w:szCs w:val="22"/>
                <w:lang w:val="en-IE"/>
              </w:rPr>
              <w:t>Post Code:</w:t>
            </w:r>
          </w:p>
        </w:tc>
        <w:tc>
          <w:tcPr>
            <w:tcW w:w="4195" w:type="dxa"/>
            <w:vAlign w:val="bottom"/>
          </w:tcPr>
          <w:p w:rsidR="009854F6" w:rsidRPr="00DA108A" w:rsidRDefault="009854F6" w:rsidP="009854F6">
            <w:pPr>
              <w:rPr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1103" w:type="dxa"/>
            <w:vAlign w:val="bottom"/>
          </w:tcPr>
          <w:p w:rsidR="009854F6" w:rsidRPr="00DA108A" w:rsidRDefault="009854F6" w:rsidP="009854F6">
            <w:pPr>
              <w:rPr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3628" w:type="dxa"/>
            <w:vAlign w:val="bottom"/>
          </w:tcPr>
          <w:p w:rsidR="009854F6" w:rsidRPr="00DA108A" w:rsidRDefault="009854F6" w:rsidP="009854F6">
            <w:pPr>
              <w:rPr>
                <w:b/>
                <w:bCs/>
                <w:sz w:val="24"/>
                <w:szCs w:val="24"/>
                <w:lang w:val="en-IE"/>
              </w:rPr>
            </w:pPr>
          </w:p>
        </w:tc>
      </w:tr>
    </w:tbl>
    <w:p w:rsidR="009854F6" w:rsidRPr="00E4714B" w:rsidRDefault="009854F6" w:rsidP="009854F6">
      <w:pPr>
        <w:rPr>
          <w:b/>
          <w:bCs/>
          <w:sz w:val="10"/>
          <w:szCs w:val="10"/>
          <w:lang w:val="en-IE"/>
        </w:rPr>
      </w:pPr>
    </w:p>
    <w:p w:rsidR="00154889" w:rsidRPr="00B435F7" w:rsidRDefault="00154889" w:rsidP="00154889">
      <w:pPr>
        <w:pStyle w:val="Header"/>
        <w:rPr>
          <w:b/>
          <w:sz w:val="22"/>
          <w:szCs w:val="22"/>
        </w:rPr>
      </w:pPr>
      <w:r w:rsidRPr="00B435F7">
        <w:rPr>
          <w:b/>
          <w:sz w:val="22"/>
          <w:szCs w:val="22"/>
        </w:rPr>
        <w:t>Consent to Data Processing</w:t>
      </w:r>
    </w:p>
    <w:p w:rsidR="00154889" w:rsidRPr="00865683" w:rsidRDefault="00154889" w:rsidP="00154889">
      <w:pPr>
        <w:pStyle w:val="Header"/>
        <w:rPr>
          <w:sz w:val="8"/>
          <w:szCs w:val="8"/>
        </w:rPr>
      </w:pPr>
    </w:p>
    <w:p w:rsidR="00154889" w:rsidRPr="005450AA" w:rsidRDefault="00EC797D" w:rsidP="00154889">
      <w:pPr>
        <w:rPr>
          <w:sz w:val="22"/>
          <w:szCs w:val="22"/>
          <w:lang w:val="en-IE"/>
        </w:rPr>
      </w:pPr>
      <w:proofErr w:type="spellStart"/>
      <w:r>
        <w:rPr>
          <w:sz w:val="22"/>
          <w:szCs w:val="22"/>
          <w:lang w:val="en-IE"/>
        </w:rPr>
        <w:t>Ballymun</w:t>
      </w:r>
      <w:proofErr w:type="spellEnd"/>
      <w:r>
        <w:rPr>
          <w:sz w:val="22"/>
          <w:szCs w:val="22"/>
          <w:lang w:val="en-IE"/>
        </w:rPr>
        <w:t xml:space="preserve"> Youth Action Project’s Training Centre,</w:t>
      </w:r>
      <w:r w:rsidR="00154889" w:rsidRPr="005450AA">
        <w:rPr>
          <w:sz w:val="22"/>
          <w:szCs w:val="22"/>
          <w:lang w:val="en-IE"/>
        </w:rPr>
        <w:t xml:space="preserve"> in order to organise and deliver training gathers and keeps certain information in relation to applicants and participants.  The use of information is controlled by the Data Protection Legislation. </w:t>
      </w:r>
    </w:p>
    <w:p w:rsidR="00154889" w:rsidRPr="00557816" w:rsidRDefault="00154889" w:rsidP="00154889">
      <w:pPr>
        <w:rPr>
          <w:sz w:val="8"/>
          <w:szCs w:val="8"/>
        </w:rPr>
      </w:pPr>
    </w:p>
    <w:p w:rsidR="00154889" w:rsidRPr="00A85984" w:rsidRDefault="00154889" w:rsidP="00154889">
      <w:pPr>
        <w:pStyle w:val="Header"/>
        <w:rPr>
          <w:sz w:val="22"/>
          <w:szCs w:val="22"/>
        </w:rPr>
      </w:pPr>
      <w:r w:rsidRPr="00A85984">
        <w:rPr>
          <w:sz w:val="22"/>
          <w:szCs w:val="22"/>
        </w:rPr>
        <w:t>To allow us do this we need your consent.</w:t>
      </w:r>
    </w:p>
    <w:tbl>
      <w:tblPr>
        <w:tblStyle w:val="TableGrid"/>
        <w:tblW w:w="0" w:type="auto"/>
        <w:tblInd w:w="1332" w:type="dxa"/>
        <w:tblLayout w:type="fixed"/>
        <w:tblLook w:val="04A0"/>
      </w:tblPr>
      <w:tblGrid>
        <w:gridCol w:w="5386"/>
        <w:gridCol w:w="567"/>
      </w:tblGrid>
      <w:tr w:rsidR="00154889" w:rsidRPr="00A85984" w:rsidTr="00E82750">
        <w:trPr>
          <w:trHeight w:val="283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54889" w:rsidRPr="00A85984" w:rsidRDefault="00154889" w:rsidP="00E82750">
            <w:pPr>
              <w:jc w:val="right"/>
              <w:rPr>
                <w:sz w:val="22"/>
                <w:szCs w:val="22"/>
              </w:rPr>
            </w:pPr>
            <w:r w:rsidRPr="00A85984">
              <w:rPr>
                <w:sz w:val="22"/>
                <w:szCs w:val="22"/>
              </w:rPr>
              <w:t>I consent to the use of my information as described above.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889" w:rsidRPr="00D94E5A" w:rsidRDefault="00154889" w:rsidP="00E82750">
            <w:pPr>
              <w:jc w:val="center"/>
              <w:rPr>
                <w:sz w:val="22"/>
                <w:szCs w:val="22"/>
              </w:rPr>
            </w:pPr>
          </w:p>
        </w:tc>
      </w:tr>
      <w:tr w:rsidR="00154889" w:rsidRPr="00A85984" w:rsidTr="00E82750">
        <w:trPr>
          <w:trHeight w:val="283"/>
        </w:trPr>
        <w:tc>
          <w:tcPr>
            <w:tcW w:w="5953" w:type="dxa"/>
            <w:gridSpan w:val="2"/>
            <w:tcBorders>
              <w:left w:val="nil"/>
              <w:bottom w:val="nil"/>
              <w:right w:val="nil"/>
            </w:tcBorders>
          </w:tcPr>
          <w:p w:rsidR="00154889" w:rsidRPr="00A85984" w:rsidRDefault="00154889" w:rsidP="00E82750">
            <w:pPr>
              <w:jc w:val="right"/>
              <w:rPr>
                <w:sz w:val="22"/>
                <w:szCs w:val="22"/>
              </w:rPr>
            </w:pPr>
            <w:r w:rsidRPr="00A85984">
              <w:rPr>
                <w:sz w:val="22"/>
                <w:szCs w:val="22"/>
              </w:rPr>
              <w:t>Please √ tick the box above to indicate your consent.</w:t>
            </w:r>
          </w:p>
        </w:tc>
      </w:tr>
    </w:tbl>
    <w:p w:rsidR="009854F6" w:rsidRPr="00DA108A" w:rsidRDefault="009854F6" w:rsidP="00154889">
      <w:pPr>
        <w:tabs>
          <w:tab w:val="left" w:pos="567"/>
        </w:tabs>
        <w:spacing w:before="80" w:after="80"/>
        <w:rPr>
          <w:sz w:val="24"/>
          <w:szCs w:val="24"/>
          <w:lang w:val="en-IE"/>
        </w:rPr>
      </w:pPr>
      <w:r w:rsidRPr="00DA108A">
        <w:rPr>
          <w:sz w:val="24"/>
          <w:szCs w:val="24"/>
          <w:lang w:val="en-IE"/>
        </w:rPr>
        <w:t xml:space="preserve">1. </w:t>
      </w:r>
      <w:r w:rsidR="00E64B17">
        <w:rPr>
          <w:sz w:val="24"/>
          <w:szCs w:val="24"/>
          <w:lang w:val="en-IE"/>
        </w:rPr>
        <w:t>Are</w:t>
      </w:r>
      <w:r w:rsidR="00E4714B">
        <w:rPr>
          <w:sz w:val="24"/>
          <w:szCs w:val="24"/>
          <w:lang w:val="en-IE"/>
        </w:rPr>
        <w:t xml:space="preserve"> you</w:t>
      </w:r>
      <w:r w:rsidR="00F41559">
        <w:rPr>
          <w:sz w:val="24"/>
          <w:szCs w:val="24"/>
          <w:lang w:val="en-IE"/>
        </w:rPr>
        <w:t xml:space="preserve"> involved</w:t>
      </w:r>
      <w:r w:rsidR="00E4714B">
        <w:rPr>
          <w:sz w:val="24"/>
          <w:szCs w:val="24"/>
          <w:lang w:val="en-IE"/>
        </w:rPr>
        <w:t xml:space="preserve"> in </w:t>
      </w:r>
      <w:r w:rsidR="00E64B17">
        <w:rPr>
          <w:sz w:val="24"/>
          <w:szCs w:val="24"/>
          <w:lang w:val="en-IE"/>
        </w:rPr>
        <w:t>any</w:t>
      </w:r>
      <w:r w:rsidR="00E4714B">
        <w:rPr>
          <w:sz w:val="24"/>
          <w:szCs w:val="24"/>
          <w:lang w:val="en-IE"/>
        </w:rPr>
        <w:t xml:space="preserve"> community</w:t>
      </w:r>
      <w:r w:rsidR="00E64B17">
        <w:rPr>
          <w:sz w:val="24"/>
          <w:szCs w:val="24"/>
          <w:lang w:val="en-IE"/>
        </w:rPr>
        <w:t xml:space="preserve"> activity</w:t>
      </w:r>
      <w:r w:rsidR="00E4714B">
        <w:rPr>
          <w:sz w:val="24"/>
          <w:szCs w:val="24"/>
          <w:lang w:val="en-IE"/>
        </w:rPr>
        <w:t xml:space="preserve">? </w:t>
      </w:r>
      <w:r w:rsidR="00E64B17">
        <w:rPr>
          <w:sz w:val="24"/>
          <w:szCs w:val="24"/>
          <w:lang w:val="en-IE"/>
        </w:rPr>
        <w:t xml:space="preserve"> Do you work in the community</w:t>
      </w:r>
      <w:r w:rsidR="00E4714B">
        <w:rPr>
          <w:sz w:val="24"/>
          <w:szCs w:val="24"/>
          <w:lang w:val="en-IE"/>
        </w:rPr>
        <w:t>?</w:t>
      </w:r>
      <w:r w:rsidRPr="00DA108A">
        <w:rPr>
          <w:sz w:val="24"/>
          <w:szCs w:val="24"/>
          <w:lang w:val="en-IE"/>
        </w:rPr>
        <w:t xml:space="preserve">  Please describe…</w:t>
      </w:r>
    </w:p>
    <w:tbl>
      <w:tblPr>
        <w:tblStyle w:val="TableGrid"/>
        <w:tblW w:w="10381" w:type="dxa"/>
        <w:tblInd w:w="108" w:type="dxa"/>
        <w:tblLook w:val="04A0"/>
      </w:tblPr>
      <w:tblGrid>
        <w:gridCol w:w="10381"/>
      </w:tblGrid>
      <w:tr w:rsidR="009854F6" w:rsidRPr="00DA108A" w:rsidTr="00E4714B">
        <w:tc>
          <w:tcPr>
            <w:tcW w:w="10381" w:type="dxa"/>
          </w:tcPr>
          <w:p w:rsidR="009854F6" w:rsidRPr="00DA108A" w:rsidRDefault="009854F6" w:rsidP="009854F6">
            <w:pPr>
              <w:tabs>
                <w:tab w:val="right" w:pos="10348"/>
              </w:tabs>
              <w:spacing w:after="80"/>
              <w:rPr>
                <w:sz w:val="24"/>
                <w:szCs w:val="24"/>
                <w:u w:val="single"/>
                <w:lang w:val="en-IE"/>
              </w:rPr>
            </w:pPr>
          </w:p>
          <w:p w:rsidR="009854F6" w:rsidRDefault="009854F6" w:rsidP="009854F6">
            <w:pPr>
              <w:tabs>
                <w:tab w:val="right" w:pos="10348"/>
              </w:tabs>
              <w:spacing w:after="80"/>
              <w:rPr>
                <w:sz w:val="24"/>
                <w:szCs w:val="24"/>
                <w:u w:val="single"/>
                <w:lang w:val="en-IE"/>
              </w:rPr>
            </w:pPr>
          </w:p>
          <w:p w:rsidR="00154889" w:rsidRPr="00DA108A" w:rsidRDefault="00154889" w:rsidP="009854F6">
            <w:pPr>
              <w:tabs>
                <w:tab w:val="right" w:pos="10348"/>
              </w:tabs>
              <w:spacing w:after="80"/>
              <w:rPr>
                <w:sz w:val="24"/>
                <w:szCs w:val="24"/>
                <w:u w:val="single"/>
                <w:lang w:val="en-IE"/>
              </w:rPr>
            </w:pPr>
          </w:p>
        </w:tc>
      </w:tr>
    </w:tbl>
    <w:p w:rsidR="009854F6" w:rsidRPr="00E4714B" w:rsidRDefault="009854F6" w:rsidP="009854F6">
      <w:pPr>
        <w:rPr>
          <w:sz w:val="10"/>
          <w:szCs w:val="10"/>
          <w:lang w:val="en-IE"/>
        </w:rPr>
      </w:pPr>
    </w:p>
    <w:p w:rsidR="009854F6" w:rsidRPr="00DA108A" w:rsidRDefault="009854F6" w:rsidP="009854F6">
      <w:pPr>
        <w:tabs>
          <w:tab w:val="left" w:pos="567"/>
        </w:tabs>
        <w:spacing w:after="80"/>
        <w:rPr>
          <w:sz w:val="24"/>
          <w:szCs w:val="24"/>
          <w:lang w:val="en-IE"/>
        </w:rPr>
      </w:pPr>
      <w:r w:rsidRPr="00DA108A">
        <w:rPr>
          <w:sz w:val="24"/>
          <w:szCs w:val="24"/>
          <w:lang w:val="en-IE"/>
        </w:rPr>
        <w:t>2. How did you hear about the course?</w:t>
      </w:r>
    </w:p>
    <w:tbl>
      <w:tblPr>
        <w:tblStyle w:val="TableGrid"/>
        <w:tblW w:w="10381" w:type="dxa"/>
        <w:tblInd w:w="108" w:type="dxa"/>
        <w:tblLook w:val="04A0"/>
      </w:tblPr>
      <w:tblGrid>
        <w:gridCol w:w="10381"/>
      </w:tblGrid>
      <w:tr w:rsidR="009854F6" w:rsidRPr="00DA108A" w:rsidTr="00E4714B">
        <w:tc>
          <w:tcPr>
            <w:tcW w:w="10381" w:type="dxa"/>
          </w:tcPr>
          <w:p w:rsidR="009854F6" w:rsidRPr="00DA108A" w:rsidRDefault="009854F6" w:rsidP="009854F6">
            <w:pPr>
              <w:tabs>
                <w:tab w:val="right" w:pos="10348"/>
              </w:tabs>
              <w:spacing w:after="80"/>
              <w:rPr>
                <w:sz w:val="24"/>
                <w:szCs w:val="24"/>
                <w:u w:val="single"/>
                <w:lang w:val="en-IE"/>
              </w:rPr>
            </w:pPr>
          </w:p>
          <w:p w:rsidR="009854F6" w:rsidRPr="00DA108A" w:rsidRDefault="009854F6" w:rsidP="009854F6">
            <w:pPr>
              <w:tabs>
                <w:tab w:val="right" w:pos="10348"/>
              </w:tabs>
              <w:spacing w:after="80"/>
              <w:rPr>
                <w:sz w:val="24"/>
                <w:szCs w:val="24"/>
                <w:u w:val="single"/>
                <w:lang w:val="en-IE"/>
              </w:rPr>
            </w:pPr>
          </w:p>
        </w:tc>
      </w:tr>
    </w:tbl>
    <w:p w:rsidR="009854F6" w:rsidRPr="00E4714B" w:rsidRDefault="009854F6" w:rsidP="009854F6">
      <w:pPr>
        <w:rPr>
          <w:sz w:val="10"/>
          <w:szCs w:val="10"/>
          <w:lang w:val="en-IE"/>
        </w:rPr>
      </w:pPr>
    </w:p>
    <w:p w:rsidR="009854F6" w:rsidRPr="00DA108A" w:rsidRDefault="009854F6" w:rsidP="00E4714B">
      <w:pPr>
        <w:pStyle w:val="BodyTextIndent2"/>
        <w:tabs>
          <w:tab w:val="clear" w:pos="567"/>
          <w:tab w:val="left" w:pos="284"/>
        </w:tabs>
        <w:ind w:left="284" w:hanging="284"/>
        <w:rPr>
          <w:szCs w:val="24"/>
          <w:lang w:val="en-GB"/>
        </w:rPr>
      </w:pPr>
      <w:r w:rsidRPr="00DA108A">
        <w:rPr>
          <w:szCs w:val="24"/>
          <w:lang w:val="en-GB"/>
        </w:rPr>
        <w:t>3.</w:t>
      </w:r>
      <w:r w:rsidR="00E4714B">
        <w:rPr>
          <w:szCs w:val="24"/>
          <w:lang w:val="en-GB"/>
        </w:rPr>
        <w:t xml:space="preserve"> </w:t>
      </w:r>
      <w:r w:rsidR="00A11753">
        <w:rPr>
          <w:szCs w:val="24"/>
          <w:lang w:val="en-GB"/>
        </w:rPr>
        <w:t>Please give details of your previous education/training (e.g. at level 4 or level 5), starting with the most recent?</w:t>
      </w:r>
    </w:p>
    <w:p w:rsidR="009854F6" w:rsidRPr="00E4714B" w:rsidRDefault="009854F6" w:rsidP="009854F6">
      <w:pPr>
        <w:tabs>
          <w:tab w:val="right" w:pos="10348"/>
        </w:tabs>
        <w:rPr>
          <w:sz w:val="10"/>
          <w:szCs w:val="10"/>
          <w:u w:val="single"/>
          <w:lang w:val="en-IE"/>
        </w:rPr>
      </w:pPr>
    </w:p>
    <w:tbl>
      <w:tblPr>
        <w:tblStyle w:val="TableGrid"/>
        <w:tblW w:w="10345" w:type="dxa"/>
        <w:tblInd w:w="108" w:type="dxa"/>
        <w:tblLook w:val="04A0"/>
      </w:tblPr>
      <w:tblGrid>
        <w:gridCol w:w="1161"/>
        <w:gridCol w:w="5102"/>
        <w:gridCol w:w="4082"/>
      </w:tblGrid>
      <w:tr w:rsidR="00E64B17" w:rsidRPr="002F6FC9" w:rsidTr="00E64B17">
        <w:tc>
          <w:tcPr>
            <w:tcW w:w="1161" w:type="dxa"/>
          </w:tcPr>
          <w:p w:rsidR="00E64B17" w:rsidRPr="002F6FC9" w:rsidRDefault="00E64B17" w:rsidP="00E82750">
            <w:pPr>
              <w:pStyle w:val="BodyTextIndent2"/>
              <w:tabs>
                <w:tab w:val="clear" w:pos="567"/>
                <w:tab w:val="left" w:pos="709"/>
              </w:tabs>
              <w:ind w:left="0" w:firstLine="0"/>
              <w:rPr>
                <w:sz w:val="20"/>
                <w:lang w:val="en-GB"/>
              </w:rPr>
            </w:pPr>
            <w:r w:rsidRPr="002F6FC9">
              <w:rPr>
                <w:sz w:val="20"/>
                <w:lang w:val="en-GB"/>
              </w:rPr>
              <w:t>YEAR</w:t>
            </w:r>
          </w:p>
        </w:tc>
        <w:tc>
          <w:tcPr>
            <w:tcW w:w="5102" w:type="dxa"/>
          </w:tcPr>
          <w:p w:rsidR="00E64B17" w:rsidRPr="002F6FC9" w:rsidRDefault="00E64B17" w:rsidP="00E82750">
            <w:pPr>
              <w:pStyle w:val="BodyTextIndent2"/>
              <w:tabs>
                <w:tab w:val="clear" w:pos="567"/>
                <w:tab w:val="left" w:pos="709"/>
              </w:tabs>
              <w:ind w:left="0" w:firstLine="0"/>
              <w:rPr>
                <w:sz w:val="20"/>
                <w:lang w:val="en-GB"/>
              </w:rPr>
            </w:pPr>
            <w:r w:rsidRPr="002F6FC9">
              <w:rPr>
                <w:sz w:val="20"/>
                <w:lang w:val="en-GB"/>
              </w:rPr>
              <w:t>NAME OF PROGRAMME</w:t>
            </w:r>
          </w:p>
        </w:tc>
        <w:tc>
          <w:tcPr>
            <w:tcW w:w="4082" w:type="dxa"/>
          </w:tcPr>
          <w:p w:rsidR="00E64B17" w:rsidRPr="002F6FC9" w:rsidRDefault="00E64B17" w:rsidP="00E82750">
            <w:pPr>
              <w:pStyle w:val="BodyTextIndent2"/>
              <w:tabs>
                <w:tab w:val="clear" w:pos="567"/>
                <w:tab w:val="left" w:pos="709"/>
              </w:tabs>
              <w:ind w:left="0" w:firstLine="0"/>
              <w:rPr>
                <w:sz w:val="20"/>
                <w:lang w:val="en-GB"/>
              </w:rPr>
            </w:pPr>
            <w:r w:rsidRPr="002F6FC9">
              <w:rPr>
                <w:sz w:val="20"/>
                <w:lang w:val="en-GB"/>
              </w:rPr>
              <w:t>AWARDING BODY</w:t>
            </w:r>
            <w:r>
              <w:rPr>
                <w:sz w:val="20"/>
                <w:lang w:val="en-GB"/>
              </w:rPr>
              <w:t xml:space="preserve"> / NFQ LEVEL</w:t>
            </w:r>
          </w:p>
        </w:tc>
      </w:tr>
      <w:tr w:rsidR="00E64B17" w:rsidTr="00E64B17">
        <w:trPr>
          <w:trHeight w:val="397"/>
        </w:trPr>
        <w:tc>
          <w:tcPr>
            <w:tcW w:w="1161" w:type="dxa"/>
            <w:vAlign w:val="center"/>
          </w:tcPr>
          <w:p w:rsidR="00E64B17" w:rsidRDefault="00E64B17" w:rsidP="00E82750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  <w:tc>
          <w:tcPr>
            <w:tcW w:w="5102" w:type="dxa"/>
            <w:vAlign w:val="center"/>
          </w:tcPr>
          <w:p w:rsidR="00E64B17" w:rsidRDefault="00E64B17" w:rsidP="00E82750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  <w:tc>
          <w:tcPr>
            <w:tcW w:w="4082" w:type="dxa"/>
            <w:vAlign w:val="center"/>
          </w:tcPr>
          <w:p w:rsidR="00E64B17" w:rsidRDefault="00E64B17" w:rsidP="00E82750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</w:tr>
      <w:tr w:rsidR="00E64B17" w:rsidTr="00E64B17">
        <w:trPr>
          <w:trHeight w:val="397"/>
        </w:trPr>
        <w:tc>
          <w:tcPr>
            <w:tcW w:w="1161" w:type="dxa"/>
            <w:vAlign w:val="center"/>
          </w:tcPr>
          <w:p w:rsidR="00E64B17" w:rsidRDefault="00E64B17" w:rsidP="00E82750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  <w:tc>
          <w:tcPr>
            <w:tcW w:w="5102" w:type="dxa"/>
            <w:vAlign w:val="center"/>
          </w:tcPr>
          <w:p w:rsidR="00E64B17" w:rsidRDefault="00E64B17" w:rsidP="00E82750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  <w:tc>
          <w:tcPr>
            <w:tcW w:w="4082" w:type="dxa"/>
            <w:vAlign w:val="center"/>
          </w:tcPr>
          <w:p w:rsidR="00E64B17" w:rsidRDefault="00E64B17" w:rsidP="00E82750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</w:tr>
      <w:tr w:rsidR="00E64B17" w:rsidTr="00E64B17">
        <w:trPr>
          <w:trHeight w:val="397"/>
        </w:trPr>
        <w:tc>
          <w:tcPr>
            <w:tcW w:w="1161" w:type="dxa"/>
            <w:vAlign w:val="center"/>
          </w:tcPr>
          <w:p w:rsidR="00E64B17" w:rsidRDefault="00E64B17" w:rsidP="00E82750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  <w:tc>
          <w:tcPr>
            <w:tcW w:w="5102" w:type="dxa"/>
            <w:vAlign w:val="center"/>
          </w:tcPr>
          <w:p w:rsidR="00E64B17" w:rsidRDefault="00E64B17" w:rsidP="00E82750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  <w:tc>
          <w:tcPr>
            <w:tcW w:w="4082" w:type="dxa"/>
            <w:vAlign w:val="center"/>
          </w:tcPr>
          <w:p w:rsidR="00E64B17" w:rsidRDefault="00E64B17" w:rsidP="00E82750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</w:tr>
    </w:tbl>
    <w:p w:rsidR="00E64B17" w:rsidRPr="008D3C1F" w:rsidRDefault="00E64B17" w:rsidP="00E64B17">
      <w:pPr>
        <w:ind w:left="284"/>
        <w:rPr>
          <w:sz w:val="10"/>
          <w:szCs w:val="10"/>
          <w:lang w:val="en-IE"/>
        </w:rPr>
      </w:pPr>
    </w:p>
    <w:p w:rsidR="009854F6" w:rsidRPr="00DA108A" w:rsidRDefault="009854F6" w:rsidP="009854F6">
      <w:pPr>
        <w:tabs>
          <w:tab w:val="left" w:pos="567"/>
        </w:tabs>
        <w:spacing w:after="80"/>
        <w:rPr>
          <w:sz w:val="24"/>
          <w:szCs w:val="24"/>
          <w:lang w:val="en-IE"/>
        </w:rPr>
      </w:pPr>
      <w:r w:rsidRPr="00DA108A">
        <w:rPr>
          <w:sz w:val="24"/>
          <w:szCs w:val="24"/>
          <w:lang w:val="en-IE"/>
        </w:rPr>
        <w:t>4.</w:t>
      </w:r>
      <w:r w:rsidR="00D94E5A">
        <w:rPr>
          <w:sz w:val="24"/>
          <w:szCs w:val="24"/>
          <w:lang w:val="en-IE"/>
        </w:rPr>
        <w:t xml:space="preserve"> </w:t>
      </w:r>
      <w:r w:rsidRPr="00DA108A">
        <w:rPr>
          <w:sz w:val="24"/>
          <w:szCs w:val="24"/>
          <w:lang w:val="en-IE"/>
        </w:rPr>
        <w:t>Why would you like to do this course?</w:t>
      </w:r>
    </w:p>
    <w:tbl>
      <w:tblPr>
        <w:tblStyle w:val="TableGrid"/>
        <w:tblW w:w="10381" w:type="dxa"/>
        <w:tblInd w:w="108" w:type="dxa"/>
        <w:tblLook w:val="04A0"/>
      </w:tblPr>
      <w:tblGrid>
        <w:gridCol w:w="10381"/>
      </w:tblGrid>
      <w:tr w:rsidR="009854F6" w:rsidRPr="00DA108A" w:rsidTr="00E4714B">
        <w:tc>
          <w:tcPr>
            <w:tcW w:w="10381" w:type="dxa"/>
          </w:tcPr>
          <w:p w:rsidR="009854F6" w:rsidRPr="00DA108A" w:rsidRDefault="009854F6" w:rsidP="009854F6">
            <w:pPr>
              <w:tabs>
                <w:tab w:val="right" w:pos="10348"/>
              </w:tabs>
              <w:spacing w:after="80"/>
              <w:rPr>
                <w:sz w:val="24"/>
                <w:szCs w:val="24"/>
                <w:u w:val="single"/>
                <w:lang w:val="en-IE"/>
              </w:rPr>
            </w:pPr>
          </w:p>
          <w:p w:rsidR="009854F6" w:rsidRPr="00DA108A" w:rsidRDefault="009854F6" w:rsidP="009854F6">
            <w:pPr>
              <w:tabs>
                <w:tab w:val="right" w:pos="10348"/>
              </w:tabs>
              <w:spacing w:after="80"/>
              <w:rPr>
                <w:sz w:val="24"/>
                <w:szCs w:val="24"/>
                <w:u w:val="single"/>
                <w:lang w:val="en-IE"/>
              </w:rPr>
            </w:pPr>
          </w:p>
        </w:tc>
      </w:tr>
    </w:tbl>
    <w:p w:rsidR="009854F6" w:rsidRPr="00E4714B" w:rsidRDefault="009854F6" w:rsidP="009854F6">
      <w:pPr>
        <w:rPr>
          <w:sz w:val="10"/>
          <w:szCs w:val="10"/>
          <w:lang w:val="en-IE"/>
        </w:rPr>
      </w:pPr>
    </w:p>
    <w:p w:rsidR="009854F6" w:rsidRPr="00DA108A" w:rsidRDefault="009854F6" w:rsidP="009854F6">
      <w:pPr>
        <w:tabs>
          <w:tab w:val="left" w:pos="567"/>
        </w:tabs>
        <w:spacing w:after="80"/>
        <w:rPr>
          <w:sz w:val="24"/>
          <w:szCs w:val="24"/>
          <w:lang w:val="en-IE"/>
        </w:rPr>
      </w:pPr>
      <w:r w:rsidRPr="00DA108A">
        <w:rPr>
          <w:sz w:val="24"/>
          <w:szCs w:val="24"/>
          <w:lang w:val="en-IE"/>
        </w:rPr>
        <w:t>5.</w:t>
      </w:r>
      <w:r w:rsidR="00D94E5A">
        <w:rPr>
          <w:sz w:val="24"/>
          <w:szCs w:val="24"/>
          <w:lang w:val="en-IE"/>
        </w:rPr>
        <w:t xml:space="preserve"> </w:t>
      </w:r>
      <w:r w:rsidR="00F41559">
        <w:rPr>
          <w:sz w:val="24"/>
          <w:szCs w:val="24"/>
          <w:lang w:val="en-IE"/>
        </w:rPr>
        <w:t>How</w:t>
      </w:r>
      <w:r w:rsidRPr="00DA108A">
        <w:rPr>
          <w:sz w:val="24"/>
          <w:szCs w:val="24"/>
          <w:lang w:val="en-IE"/>
        </w:rPr>
        <w:t xml:space="preserve"> w</w:t>
      </w:r>
      <w:r w:rsidR="00A11753">
        <w:rPr>
          <w:sz w:val="24"/>
          <w:szCs w:val="24"/>
          <w:lang w:val="en-IE"/>
        </w:rPr>
        <w:t xml:space="preserve">ill you </w:t>
      </w:r>
      <w:r w:rsidRPr="00DA108A">
        <w:rPr>
          <w:sz w:val="24"/>
          <w:szCs w:val="24"/>
          <w:lang w:val="en-IE"/>
        </w:rPr>
        <w:t xml:space="preserve">use </w:t>
      </w:r>
      <w:r w:rsidR="00A11753">
        <w:rPr>
          <w:sz w:val="24"/>
          <w:szCs w:val="24"/>
          <w:lang w:val="en-IE"/>
        </w:rPr>
        <w:t>the learning from this course</w:t>
      </w:r>
      <w:r w:rsidRPr="00DA108A">
        <w:rPr>
          <w:sz w:val="24"/>
          <w:szCs w:val="24"/>
          <w:lang w:val="en-IE"/>
        </w:rPr>
        <w:t>?  Please outline…</w:t>
      </w:r>
    </w:p>
    <w:tbl>
      <w:tblPr>
        <w:tblStyle w:val="TableGrid"/>
        <w:tblW w:w="10381" w:type="dxa"/>
        <w:tblInd w:w="108" w:type="dxa"/>
        <w:tblLook w:val="04A0"/>
      </w:tblPr>
      <w:tblGrid>
        <w:gridCol w:w="10381"/>
      </w:tblGrid>
      <w:tr w:rsidR="009854F6" w:rsidRPr="00DA108A" w:rsidTr="00E4714B">
        <w:tc>
          <w:tcPr>
            <w:tcW w:w="10381" w:type="dxa"/>
          </w:tcPr>
          <w:p w:rsidR="009854F6" w:rsidRPr="00DA108A" w:rsidRDefault="009854F6" w:rsidP="009854F6">
            <w:pPr>
              <w:tabs>
                <w:tab w:val="right" w:pos="10348"/>
              </w:tabs>
              <w:spacing w:after="80"/>
              <w:rPr>
                <w:sz w:val="24"/>
                <w:szCs w:val="24"/>
                <w:u w:val="single"/>
                <w:lang w:val="en-IE"/>
              </w:rPr>
            </w:pPr>
          </w:p>
          <w:p w:rsidR="009854F6" w:rsidRPr="00DA108A" w:rsidRDefault="009854F6" w:rsidP="009854F6">
            <w:pPr>
              <w:tabs>
                <w:tab w:val="right" w:pos="10348"/>
              </w:tabs>
              <w:spacing w:after="80"/>
              <w:rPr>
                <w:sz w:val="24"/>
                <w:szCs w:val="24"/>
                <w:u w:val="single"/>
                <w:lang w:val="en-IE"/>
              </w:rPr>
            </w:pPr>
          </w:p>
        </w:tc>
      </w:tr>
    </w:tbl>
    <w:p w:rsidR="009854F6" w:rsidRPr="00E4714B" w:rsidRDefault="009854F6" w:rsidP="009854F6">
      <w:pPr>
        <w:rPr>
          <w:sz w:val="10"/>
          <w:szCs w:val="10"/>
          <w:lang w:val="en-IE"/>
        </w:rPr>
      </w:pPr>
    </w:p>
    <w:p w:rsidR="00E64B17" w:rsidRPr="002020CC" w:rsidRDefault="009854F6" w:rsidP="00E64B17">
      <w:pPr>
        <w:tabs>
          <w:tab w:val="left" w:pos="567"/>
        </w:tabs>
        <w:autoSpaceDE w:val="0"/>
        <w:autoSpaceDN w:val="0"/>
        <w:adjustRightInd w:val="0"/>
        <w:rPr>
          <w:sz w:val="24"/>
          <w:lang w:val="en-IE"/>
        </w:rPr>
      </w:pPr>
      <w:r w:rsidRPr="00DA108A">
        <w:rPr>
          <w:sz w:val="22"/>
          <w:szCs w:val="22"/>
          <w:lang w:val="en-IE" w:eastAsia="en-IE"/>
        </w:rPr>
        <w:t>6.</w:t>
      </w:r>
      <w:r w:rsidR="00D94E5A">
        <w:rPr>
          <w:sz w:val="22"/>
          <w:szCs w:val="22"/>
          <w:lang w:val="en-IE" w:eastAsia="en-IE"/>
        </w:rPr>
        <w:t xml:space="preserve"> </w:t>
      </w:r>
      <w:r w:rsidR="00E64B17" w:rsidRPr="002020CC">
        <w:rPr>
          <w:sz w:val="24"/>
          <w:lang w:val="en-IE"/>
        </w:rPr>
        <w:t>Please confirm that you have access to a laptop, internet and email: -</w:t>
      </w:r>
    </w:p>
    <w:p w:rsidR="00E64B17" w:rsidRPr="002020CC" w:rsidRDefault="00E64B17" w:rsidP="00E64B17">
      <w:pPr>
        <w:tabs>
          <w:tab w:val="left" w:pos="567"/>
        </w:tabs>
        <w:autoSpaceDE w:val="0"/>
        <w:autoSpaceDN w:val="0"/>
        <w:adjustRightInd w:val="0"/>
        <w:rPr>
          <w:sz w:val="10"/>
          <w:szCs w:val="10"/>
          <w:lang w:val="en-IE"/>
        </w:rPr>
      </w:pPr>
    </w:p>
    <w:tbl>
      <w:tblPr>
        <w:tblStyle w:val="TableGrid"/>
        <w:tblW w:w="0" w:type="auto"/>
        <w:tblInd w:w="2767" w:type="dxa"/>
        <w:tblLook w:val="04A0"/>
      </w:tblPr>
      <w:tblGrid>
        <w:gridCol w:w="680"/>
        <w:gridCol w:w="680"/>
        <w:gridCol w:w="236"/>
        <w:gridCol w:w="680"/>
        <w:gridCol w:w="680"/>
      </w:tblGrid>
      <w:tr w:rsidR="00E64B17" w:rsidRPr="002020CC" w:rsidTr="00E82750">
        <w:tc>
          <w:tcPr>
            <w:tcW w:w="680" w:type="dxa"/>
          </w:tcPr>
          <w:p w:rsidR="00E64B17" w:rsidRPr="002020CC" w:rsidRDefault="00E64B17" w:rsidP="00E827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IE"/>
              </w:rPr>
            </w:pPr>
            <w:r w:rsidRPr="002020CC">
              <w:rPr>
                <w:b/>
                <w:sz w:val="22"/>
                <w:szCs w:val="22"/>
                <w:lang w:val="en-IE"/>
              </w:rPr>
              <w:t>Yes</w:t>
            </w:r>
          </w:p>
        </w:tc>
        <w:tc>
          <w:tcPr>
            <w:tcW w:w="680" w:type="dxa"/>
          </w:tcPr>
          <w:p w:rsidR="00E64B17" w:rsidRPr="002020CC" w:rsidRDefault="00E64B17" w:rsidP="00E827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64B17" w:rsidRPr="002020CC" w:rsidRDefault="00E64B17" w:rsidP="00E827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680" w:type="dxa"/>
          </w:tcPr>
          <w:p w:rsidR="00E64B17" w:rsidRPr="002020CC" w:rsidRDefault="00E64B17" w:rsidP="00E827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IE"/>
              </w:rPr>
            </w:pPr>
            <w:r w:rsidRPr="002020CC">
              <w:rPr>
                <w:b/>
                <w:sz w:val="22"/>
                <w:szCs w:val="22"/>
                <w:lang w:val="en-IE"/>
              </w:rPr>
              <w:t>No</w:t>
            </w:r>
          </w:p>
        </w:tc>
        <w:tc>
          <w:tcPr>
            <w:tcW w:w="680" w:type="dxa"/>
          </w:tcPr>
          <w:p w:rsidR="00E64B17" w:rsidRPr="002020CC" w:rsidRDefault="00E64B17" w:rsidP="00E827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IE"/>
              </w:rPr>
            </w:pPr>
          </w:p>
        </w:tc>
      </w:tr>
    </w:tbl>
    <w:p w:rsidR="00E64B17" w:rsidRPr="002020CC" w:rsidRDefault="00E64B17" w:rsidP="00E64B17">
      <w:pPr>
        <w:rPr>
          <w:sz w:val="10"/>
          <w:szCs w:val="10"/>
          <w:lang w:val="en-IE"/>
        </w:rPr>
      </w:pPr>
    </w:p>
    <w:p w:rsidR="00E64B17" w:rsidRPr="002020CC" w:rsidRDefault="00A11753" w:rsidP="00E64B1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  <w:lang w:val="en-IE" w:eastAsia="en-IE"/>
        </w:rPr>
      </w:pPr>
      <w:r w:rsidRPr="002020CC">
        <w:rPr>
          <w:bCs/>
          <w:sz w:val="24"/>
          <w:szCs w:val="24"/>
          <w:lang w:val="en-IE"/>
        </w:rPr>
        <w:t>7</w:t>
      </w:r>
      <w:r w:rsidR="00E64B17" w:rsidRPr="002020CC">
        <w:rPr>
          <w:bCs/>
          <w:sz w:val="24"/>
          <w:szCs w:val="24"/>
          <w:lang w:val="en-IE"/>
        </w:rPr>
        <w:t>. Please indicate your availability for the following set of course dates: -</w:t>
      </w:r>
      <w:r w:rsidR="00E64B17" w:rsidRPr="002020CC">
        <w:rPr>
          <w:sz w:val="24"/>
          <w:szCs w:val="24"/>
          <w:lang w:val="en-IE"/>
        </w:rPr>
        <w:t xml:space="preserve"> </w:t>
      </w:r>
      <w:r w:rsidR="002020CC" w:rsidRPr="002020CC">
        <w:rPr>
          <w:sz w:val="22"/>
          <w:szCs w:val="22"/>
          <w:lang w:val="en-IE"/>
        </w:rPr>
        <w:t xml:space="preserve">28 Sept., 5, 12, 19, 26 Oct., 9, 16, 23, 30 Nov., 7, 14 Dec. 2022, 11, 18, 25 Jan., 1, 8, </w:t>
      </w:r>
      <w:proofErr w:type="gramStart"/>
      <w:r w:rsidR="002020CC" w:rsidRPr="002020CC">
        <w:rPr>
          <w:sz w:val="22"/>
          <w:szCs w:val="22"/>
          <w:lang w:val="en-IE"/>
        </w:rPr>
        <w:t>15</w:t>
      </w:r>
      <w:proofErr w:type="gramEnd"/>
      <w:r w:rsidR="002020CC" w:rsidRPr="002020CC">
        <w:rPr>
          <w:sz w:val="22"/>
          <w:szCs w:val="22"/>
          <w:lang w:val="en-IE"/>
        </w:rPr>
        <w:t>, 22 Feb., 1 &amp; 8 Mar. 2023 / Wednesdays 10am-1pm</w:t>
      </w:r>
      <w:r w:rsidR="002020CC" w:rsidRPr="002020CC">
        <w:rPr>
          <w:sz w:val="22"/>
          <w:szCs w:val="22"/>
        </w:rPr>
        <w:t>.</w:t>
      </w:r>
      <w:r w:rsidR="00E64B17" w:rsidRPr="002020CC">
        <w:rPr>
          <w:sz w:val="24"/>
          <w:szCs w:val="24"/>
          <w:lang w:val="en-IE"/>
        </w:rPr>
        <w:t>: -</w:t>
      </w:r>
    </w:p>
    <w:tbl>
      <w:tblPr>
        <w:tblStyle w:val="TableGrid"/>
        <w:tblW w:w="0" w:type="auto"/>
        <w:tblInd w:w="2767" w:type="dxa"/>
        <w:tblLook w:val="04A0"/>
      </w:tblPr>
      <w:tblGrid>
        <w:gridCol w:w="680"/>
        <w:gridCol w:w="680"/>
        <w:gridCol w:w="236"/>
        <w:gridCol w:w="680"/>
        <w:gridCol w:w="680"/>
      </w:tblGrid>
      <w:tr w:rsidR="00E64B17" w:rsidRPr="002020CC" w:rsidTr="00E82750">
        <w:tc>
          <w:tcPr>
            <w:tcW w:w="680" w:type="dxa"/>
          </w:tcPr>
          <w:p w:rsidR="00E64B17" w:rsidRPr="002020CC" w:rsidRDefault="00E64B17" w:rsidP="00E827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IE"/>
              </w:rPr>
            </w:pPr>
            <w:r w:rsidRPr="002020CC">
              <w:rPr>
                <w:b/>
                <w:sz w:val="22"/>
                <w:szCs w:val="22"/>
                <w:lang w:val="en-IE"/>
              </w:rPr>
              <w:t>Yes</w:t>
            </w:r>
          </w:p>
        </w:tc>
        <w:tc>
          <w:tcPr>
            <w:tcW w:w="680" w:type="dxa"/>
          </w:tcPr>
          <w:p w:rsidR="00E64B17" w:rsidRPr="002020CC" w:rsidRDefault="00E64B17" w:rsidP="00E827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64B17" w:rsidRPr="002020CC" w:rsidRDefault="00E64B17" w:rsidP="00E827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680" w:type="dxa"/>
          </w:tcPr>
          <w:p w:rsidR="00E64B17" w:rsidRPr="002020CC" w:rsidRDefault="00E64B17" w:rsidP="00E827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IE"/>
              </w:rPr>
            </w:pPr>
            <w:r w:rsidRPr="002020CC">
              <w:rPr>
                <w:b/>
                <w:sz w:val="22"/>
                <w:szCs w:val="22"/>
                <w:lang w:val="en-IE"/>
              </w:rPr>
              <w:t>No</w:t>
            </w:r>
          </w:p>
        </w:tc>
        <w:tc>
          <w:tcPr>
            <w:tcW w:w="680" w:type="dxa"/>
          </w:tcPr>
          <w:p w:rsidR="00E64B17" w:rsidRPr="002020CC" w:rsidRDefault="00E64B17" w:rsidP="00E827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IE"/>
              </w:rPr>
            </w:pPr>
          </w:p>
        </w:tc>
      </w:tr>
    </w:tbl>
    <w:p w:rsidR="009854F6" w:rsidRPr="006A19D6" w:rsidRDefault="009854F6" w:rsidP="00E64B17">
      <w:pPr>
        <w:tabs>
          <w:tab w:val="left" w:pos="567"/>
        </w:tabs>
        <w:autoSpaceDE w:val="0"/>
        <w:autoSpaceDN w:val="0"/>
        <w:adjustRightInd w:val="0"/>
        <w:rPr>
          <w:sz w:val="16"/>
          <w:szCs w:val="16"/>
          <w:lang w:val="en-IE"/>
        </w:rPr>
      </w:pPr>
    </w:p>
    <w:p w:rsidR="009854F6" w:rsidRPr="00193E81" w:rsidRDefault="009854F6" w:rsidP="009854F6">
      <w:pPr>
        <w:tabs>
          <w:tab w:val="left" w:pos="1701"/>
          <w:tab w:val="left" w:pos="5954"/>
          <w:tab w:val="left" w:pos="6663"/>
        </w:tabs>
        <w:rPr>
          <w:b/>
          <w:bCs/>
          <w:sz w:val="24"/>
          <w:szCs w:val="24"/>
          <w:lang w:val="en-IE"/>
        </w:rPr>
      </w:pPr>
      <w:r w:rsidRPr="002020CC">
        <w:rPr>
          <w:b/>
          <w:bCs/>
          <w:sz w:val="24"/>
          <w:szCs w:val="24"/>
          <w:lang w:val="en-IE"/>
        </w:rPr>
        <w:tab/>
      </w:r>
      <w:r w:rsidRPr="00193E81">
        <w:rPr>
          <w:b/>
          <w:bCs/>
          <w:sz w:val="24"/>
          <w:szCs w:val="24"/>
          <w:lang w:val="en-IE"/>
        </w:rPr>
        <w:t xml:space="preserve">Signed: </w:t>
      </w:r>
      <w:r w:rsidRPr="00193E81">
        <w:rPr>
          <w:b/>
          <w:bCs/>
          <w:sz w:val="24"/>
          <w:szCs w:val="24"/>
          <w:u w:val="single"/>
          <w:lang w:val="en-IE"/>
        </w:rPr>
        <w:tab/>
      </w:r>
      <w:r w:rsidRPr="00193E81">
        <w:rPr>
          <w:b/>
          <w:bCs/>
          <w:sz w:val="24"/>
          <w:szCs w:val="24"/>
          <w:lang w:val="en-IE"/>
        </w:rPr>
        <w:tab/>
        <w:t xml:space="preserve">Date: </w:t>
      </w:r>
      <w:r w:rsidRPr="00193E81">
        <w:rPr>
          <w:b/>
          <w:bCs/>
          <w:sz w:val="24"/>
          <w:szCs w:val="24"/>
          <w:u w:val="single"/>
          <w:lang w:val="en-IE"/>
        </w:rPr>
        <w:tab/>
      </w:r>
      <w:r w:rsidRPr="00193E81">
        <w:rPr>
          <w:b/>
          <w:bCs/>
          <w:sz w:val="24"/>
          <w:szCs w:val="24"/>
          <w:u w:val="single"/>
          <w:lang w:val="en-IE"/>
        </w:rPr>
        <w:tab/>
      </w:r>
      <w:r w:rsidRPr="00193E81">
        <w:rPr>
          <w:b/>
          <w:bCs/>
          <w:sz w:val="24"/>
          <w:szCs w:val="24"/>
          <w:u w:val="single"/>
          <w:lang w:val="en-IE"/>
        </w:rPr>
        <w:tab/>
      </w:r>
    </w:p>
    <w:p w:rsidR="009854F6" w:rsidRPr="00193E81" w:rsidRDefault="009854F6" w:rsidP="00193E81">
      <w:pPr>
        <w:tabs>
          <w:tab w:val="left" w:pos="1701"/>
        </w:tabs>
        <w:ind w:right="-1"/>
        <w:jc w:val="both"/>
        <w:rPr>
          <w:sz w:val="24"/>
          <w:szCs w:val="24"/>
          <w:lang w:val="en-IE"/>
        </w:rPr>
      </w:pPr>
      <w:r w:rsidRPr="00193E81">
        <w:rPr>
          <w:b/>
          <w:bCs/>
          <w:sz w:val="24"/>
          <w:szCs w:val="24"/>
          <w:lang w:val="en-IE"/>
        </w:rPr>
        <w:lastRenderedPageBreak/>
        <w:t xml:space="preserve">Please return this completed form </w:t>
      </w:r>
      <w:r w:rsidR="000901DF">
        <w:rPr>
          <w:b/>
          <w:bCs/>
          <w:sz w:val="24"/>
          <w:szCs w:val="24"/>
          <w:lang w:val="en-IE"/>
        </w:rPr>
        <w:t xml:space="preserve">by post </w:t>
      </w:r>
      <w:r w:rsidRPr="00193E81">
        <w:rPr>
          <w:b/>
          <w:bCs/>
          <w:sz w:val="24"/>
          <w:szCs w:val="24"/>
          <w:lang w:val="en-IE"/>
        </w:rPr>
        <w:t>to: -</w:t>
      </w:r>
      <w:r w:rsidRPr="00193E81">
        <w:rPr>
          <w:sz w:val="24"/>
          <w:szCs w:val="24"/>
          <w:lang w:val="en-IE"/>
        </w:rPr>
        <w:t xml:space="preserve"> </w:t>
      </w:r>
      <w:r w:rsidR="00EF351E">
        <w:rPr>
          <w:sz w:val="24"/>
          <w:szCs w:val="24"/>
          <w:lang w:val="en-IE"/>
        </w:rPr>
        <w:t xml:space="preserve">Administrator, </w:t>
      </w:r>
      <w:r w:rsidR="00D21F1C">
        <w:rPr>
          <w:sz w:val="24"/>
          <w:szCs w:val="24"/>
          <w:lang w:val="en-IE"/>
        </w:rPr>
        <w:t>BYAP Training Centre</w:t>
      </w:r>
      <w:r w:rsidR="00193E81" w:rsidRPr="00193E81">
        <w:rPr>
          <w:sz w:val="24"/>
          <w:szCs w:val="24"/>
          <w:lang w:val="en-IE"/>
        </w:rPr>
        <w:t xml:space="preserve">, Horizons Centre, </w:t>
      </w:r>
      <w:proofErr w:type="spellStart"/>
      <w:r w:rsidR="00193E81" w:rsidRPr="00193E81">
        <w:rPr>
          <w:sz w:val="24"/>
          <w:szCs w:val="24"/>
          <w:lang w:val="en-IE"/>
        </w:rPr>
        <w:t>Balcurris</w:t>
      </w:r>
      <w:proofErr w:type="spellEnd"/>
      <w:r w:rsidR="00193E81" w:rsidRPr="00193E81">
        <w:rPr>
          <w:sz w:val="24"/>
          <w:szCs w:val="24"/>
          <w:lang w:val="en-IE"/>
        </w:rPr>
        <w:t xml:space="preserve"> Roa</w:t>
      </w:r>
      <w:r w:rsidR="000901DF">
        <w:rPr>
          <w:sz w:val="24"/>
          <w:szCs w:val="24"/>
          <w:lang w:val="en-IE"/>
        </w:rPr>
        <w:t xml:space="preserve">d, </w:t>
      </w:r>
      <w:proofErr w:type="spellStart"/>
      <w:r w:rsidR="000901DF">
        <w:rPr>
          <w:sz w:val="24"/>
          <w:szCs w:val="24"/>
          <w:lang w:val="en-IE"/>
        </w:rPr>
        <w:t>Ballymun</w:t>
      </w:r>
      <w:proofErr w:type="spellEnd"/>
      <w:r w:rsidR="000901DF">
        <w:rPr>
          <w:sz w:val="24"/>
          <w:szCs w:val="24"/>
          <w:lang w:val="en-IE"/>
        </w:rPr>
        <w:t xml:space="preserve">, Dublin 11, D11X2EP </w:t>
      </w:r>
      <w:r w:rsidR="000901DF">
        <w:rPr>
          <w:b/>
          <w:bCs/>
          <w:sz w:val="24"/>
          <w:szCs w:val="24"/>
          <w:lang w:val="en-IE"/>
        </w:rPr>
        <w:t xml:space="preserve">OR via </w:t>
      </w:r>
      <w:proofErr w:type="gramStart"/>
      <w:r w:rsidR="000901DF">
        <w:rPr>
          <w:b/>
          <w:bCs/>
          <w:sz w:val="24"/>
          <w:szCs w:val="24"/>
          <w:lang w:val="en-IE"/>
        </w:rPr>
        <w:t xml:space="preserve">email </w:t>
      </w:r>
      <w:r w:rsidR="00193E81" w:rsidRPr="00193E81">
        <w:rPr>
          <w:sz w:val="24"/>
          <w:szCs w:val="24"/>
          <w:lang w:val="en-IE"/>
        </w:rPr>
        <w:t xml:space="preserve"> urrus@byap.ie</w:t>
      </w:r>
      <w:proofErr w:type="gramEnd"/>
      <w:r w:rsidR="00193E81" w:rsidRPr="00193E81">
        <w:rPr>
          <w:sz w:val="24"/>
          <w:szCs w:val="24"/>
          <w:lang w:val="en-IE"/>
        </w:rPr>
        <w:t xml:space="preserve">  </w:t>
      </w:r>
      <w:r w:rsidR="000901DF">
        <w:rPr>
          <w:sz w:val="24"/>
          <w:szCs w:val="24"/>
          <w:lang w:val="en-IE"/>
        </w:rPr>
        <w:t xml:space="preserve">Closing date for applications is </w:t>
      </w:r>
      <w:r w:rsidR="00193E81" w:rsidRPr="00193E81">
        <w:rPr>
          <w:sz w:val="24"/>
          <w:szCs w:val="24"/>
          <w:lang w:val="en-IE"/>
        </w:rPr>
        <w:t>29</w:t>
      </w:r>
      <w:r w:rsidR="00EF351E">
        <w:rPr>
          <w:sz w:val="24"/>
          <w:szCs w:val="24"/>
          <w:lang w:val="en-IE"/>
        </w:rPr>
        <w:t>/</w:t>
      </w:r>
      <w:bookmarkStart w:id="0" w:name="_GoBack"/>
      <w:bookmarkEnd w:id="0"/>
      <w:r w:rsidR="00EF351E">
        <w:rPr>
          <w:sz w:val="24"/>
          <w:szCs w:val="24"/>
          <w:lang w:val="en-IE"/>
        </w:rPr>
        <w:t>07/</w:t>
      </w:r>
      <w:r w:rsidR="00193E81" w:rsidRPr="00193E81">
        <w:rPr>
          <w:sz w:val="24"/>
          <w:szCs w:val="24"/>
          <w:lang w:val="en-IE"/>
        </w:rPr>
        <w:t>22.</w:t>
      </w:r>
    </w:p>
    <w:sectPr w:rsidR="009854F6" w:rsidRPr="00193E81" w:rsidSect="008F5470">
      <w:pgSz w:w="11906" w:h="16838"/>
      <w:pgMar w:top="680" w:right="907" w:bottom="907" w:left="907" w:header="45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A9" w:rsidRDefault="002027A9">
      <w:r>
        <w:separator/>
      </w:r>
    </w:p>
  </w:endnote>
  <w:endnote w:type="continuationSeparator" w:id="0">
    <w:p w:rsidR="002027A9" w:rsidRDefault="0020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A9" w:rsidRDefault="002027A9">
      <w:r>
        <w:separator/>
      </w:r>
    </w:p>
  </w:footnote>
  <w:footnote w:type="continuationSeparator" w:id="0">
    <w:p w:rsidR="002027A9" w:rsidRDefault="00202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6796F"/>
    <w:multiLevelType w:val="hybridMultilevel"/>
    <w:tmpl w:val="0C3E08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4008"/>
    <w:rsid w:val="00003420"/>
    <w:rsid w:val="000353FA"/>
    <w:rsid w:val="00040887"/>
    <w:rsid w:val="00040B17"/>
    <w:rsid w:val="000744D4"/>
    <w:rsid w:val="00085E69"/>
    <w:rsid w:val="000901DF"/>
    <w:rsid w:val="0009445F"/>
    <w:rsid w:val="000A0124"/>
    <w:rsid w:val="000C2CE1"/>
    <w:rsid w:val="000E7A31"/>
    <w:rsid w:val="000F56AF"/>
    <w:rsid w:val="000F78DA"/>
    <w:rsid w:val="00102294"/>
    <w:rsid w:val="0014729D"/>
    <w:rsid w:val="00154889"/>
    <w:rsid w:val="00190FD2"/>
    <w:rsid w:val="00193E81"/>
    <w:rsid w:val="001A6A66"/>
    <w:rsid w:val="001C56B4"/>
    <w:rsid w:val="001D1E2B"/>
    <w:rsid w:val="001E2A3E"/>
    <w:rsid w:val="001E7E55"/>
    <w:rsid w:val="002020CC"/>
    <w:rsid w:val="002027A9"/>
    <w:rsid w:val="0021149D"/>
    <w:rsid w:val="002141C9"/>
    <w:rsid w:val="00225481"/>
    <w:rsid w:val="002316AF"/>
    <w:rsid w:val="002360A3"/>
    <w:rsid w:val="0024103E"/>
    <w:rsid w:val="00256684"/>
    <w:rsid w:val="00262EE5"/>
    <w:rsid w:val="00275799"/>
    <w:rsid w:val="00286DE6"/>
    <w:rsid w:val="00296D21"/>
    <w:rsid w:val="002B17B3"/>
    <w:rsid w:val="002D0D7E"/>
    <w:rsid w:val="002E0A63"/>
    <w:rsid w:val="002E1E61"/>
    <w:rsid w:val="002E2ABE"/>
    <w:rsid w:val="002E33BA"/>
    <w:rsid w:val="0030216C"/>
    <w:rsid w:val="003330D9"/>
    <w:rsid w:val="003609D5"/>
    <w:rsid w:val="00365224"/>
    <w:rsid w:val="003674CB"/>
    <w:rsid w:val="003918F6"/>
    <w:rsid w:val="003D3C32"/>
    <w:rsid w:val="003D5C13"/>
    <w:rsid w:val="003E5F66"/>
    <w:rsid w:val="003E6415"/>
    <w:rsid w:val="00417FD3"/>
    <w:rsid w:val="004315FF"/>
    <w:rsid w:val="00435AE5"/>
    <w:rsid w:val="00453629"/>
    <w:rsid w:val="00465396"/>
    <w:rsid w:val="00476FCB"/>
    <w:rsid w:val="004942DE"/>
    <w:rsid w:val="004A2E1D"/>
    <w:rsid w:val="0050261E"/>
    <w:rsid w:val="00510D69"/>
    <w:rsid w:val="00515409"/>
    <w:rsid w:val="00530208"/>
    <w:rsid w:val="005450AA"/>
    <w:rsid w:val="0054655C"/>
    <w:rsid w:val="005563A9"/>
    <w:rsid w:val="00557816"/>
    <w:rsid w:val="00571B04"/>
    <w:rsid w:val="005745B2"/>
    <w:rsid w:val="0058065F"/>
    <w:rsid w:val="005827C7"/>
    <w:rsid w:val="005838D8"/>
    <w:rsid w:val="00586C54"/>
    <w:rsid w:val="00597430"/>
    <w:rsid w:val="005A0400"/>
    <w:rsid w:val="005B3502"/>
    <w:rsid w:val="005C17BF"/>
    <w:rsid w:val="005C44C0"/>
    <w:rsid w:val="005C5E11"/>
    <w:rsid w:val="005C7534"/>
    <w:rsid w:val="005D5566"/>
    <w:rsid w:val="005E3DAD"/>
    <w:rsid w:val="005E5A0E"/>
    <w:rsid w:val="005E703F"/>
    <w:rsid w:val="005E7279"/>
    <w:rsid w:val="005F63ED"/>
    <w:rsid w:val="005F76DE"/>
    <w:rsid w:val="00602467"/>
    <w:rsid w:val="006452A2"/>
    <w:rsid w:val="00651E04"/>
    <w:rsid w:val="00652235"/>
    <w:rsid w:val="00670A38"/>
    <w:rsid w:val="00680639"/>
    <w:rsid w:val="00690B04"/>
    <w:rsid w:val="006A19D6"/>
    <w:rsid w:val="006A7B2A"/>
    <w:rsid w:val="006B5F1E"/>
    <w:rsid w:val="006B7FC1"/>
    <w:rsid w:val="006E76C3"/>
    <w:rsid w:val="006F50A4"/>
    <w:rsid w:val="0071041B"/>
    <w:rsid w:val="007132E5"/>
    <w:rsid w:val="00717646"/>
    <w:rsid w:val="007177B9"/>
    <w:rsid w:val="00725879"/>
    <w:rsid w:val="00744519"/>
    <w:rsid w:val="00745F12"/>
    <w:rsid w:val="00762964"/>
    <w:rsid w:val="00764219"/>
    <w:rsid w:val="00765EE6"/>
    <w:rsid w:val="00773B05"/>
    <w:rsid w:val="007C04E5"/>
    <w:rsid w:val="007F010D"/>
    <w:rsid w:val="007F0757"/>
    <w:rsid w:val="00837F92"/>
    <w:rsid w:val="008460CB"/>
    <w:rsid w:val="00865683"/>
    <w:rsid w:val="008767C5"/>
    <w:rsid w:val="008775F9"/>
    <w:rsid w:val="00886528"/>
    <w:rsid w:val="0089738C"/>
    <w:rsid w:val="008C1981"/>
    <w:rsid w:val="008D14FE"/>
    <w:rsid w:val="008D3C1F"/>
    <w:rsid w:val="008D6E47"/>
    <w:rsid w:val="008E015F"/>
    <w:rsid w:val="008F5470"/>
    <w:rsid w:val="0090587B"/>
    <w:rsid w:val="00937EC9"/>
    <w:rsid w:val="009404C6"/>
    <w:rsid w:val="00942DC0"/>
    <w:rsid w:val="00942FF3"/>
    <w:rsid w:val="00957BD1"/>
    <w:rsid w:val="0096199D"/>
    <w:rsid w:val="009655AA"/>
    <w:rsid w:val="0096761C"/>
    <w:rsid w:val="009854F6"/>
    <w:rsid w:val="00996078"/>
    <w:rsid w:val="009D7E5A"/>
    <w:rsid w:val="009E745E"/>
    <w:rsid w:val="009F73FE"/>
    <w:rsid w:val="00A00510"/>
    <w:rsid w:val="00A11753"/>
    <w:rsid w:val="00A247A3"/>
    <w:rsid w:val="00A271B2"/>
    <w:rsid w:val="00A42492"/>
    <w:rsid w:val="00A54008"/>
    <w:rsid w:val="00A56541"/>
    <w:rsid w:val="00A57721"/>
    <w:rsid w:val="00A85984"/>
    <w:rsid w:val="00A93472"/>
    <w:rsid w:val="00A9654F"/>
    <w:rsid w:val="00AC3F6E"/>
    <w:rsid w:val="00AF4C10"/>
    <w:rsid w:val="00AF6172"/>
    <w:rsid w:val="00B224B6"/>
    <w:rsid w:val="00B32E82"/>
    <w:rsid w:val="00B435F7"/>
    <w:rsid w:val="00B43D1D"/>
    <w:rsid w:val="00B52AA6"/>
    <w:rsid w:val="00B70CDB"/>
    <w:rsid w:val="00B92FB1"/>
    <w:rsid w:val="00B95868"/>
    <w:rsid w:val="00BA7852"/>
    <w:rsid w:val="00BB4877"/>
    <w:rsid w:val="00BE5F38"/>
    <w:rsid w:val="00C054D6"/>
    <w:rsid w:val="00C15DE8"/>
    <w:rsid w:val="00C437E6"/>
    <w:rsid w:val="00C442BB"/>
    <w:rsid w:val="00C4659E"/>
    <w:rsid w:val="00C47AEC"/>
    <w:rsid w:val="00C47D96"/>
    <w:rsid w:val="00C52EE8"/>
    <w:rsid w:val="00C61232"/>
    <w:rsid w:val="00C65825"/>
    <w:rsid w:val="00C87EB3"/>
    <w:rsid w:val="00C91A3A"/>
    <w:rsid w:val="00CA5870"/>
    <w:rsid w:val="00CB6CAB"/>
    <w:rsid w:val="00CC7AE6"/>
    <w:rsid w:val="00D05C89"/>
    <w:rsid w:val="00D15864"/>
    <w:rsid w:val="00D21A62"/>
    <w:rsid w:val="00D21F1C"/>
    <w:rsid w:val="00D40B78"/>
    <w:rsid w:val="00D47AF9"/>
    <w:rsid w:val="00D55422"/>
    <w:rsid w:val="00D9292A"/>
    <w:rsid w:val="00D94E5A"/>
    <w:rsid w:val="00D97660"/>
    <w:rsid w:val="00DA108A"/>
    <w:rsid w:val="00DA122E"/>
    <w:rsid w:val="00DA2753"/>
    <w:rsid w:val="00DC05BA"/>
    <w:rsid w:val="00DC2C47"/>
    <w:rsid w:val="00DD3A68"/>
    <w:rsid w:val="00DE5BC7"/>
    <w:rsid w:val="00DF0320"/>
    <w:rsid w:val="00DF2D8D"/>
    <w:rsid w:val="00E2098F"/>
    <w:rsid w:val="00E2222F"/>
    <w:rsid w:val="00E3498E"/>
    <w:rsid w:val="00E41DB8"/>
    <w:rsid w:val="00E4714B"/>
    <w:rsid w:val="00E64B17"/>
    <w:rsid w:val="00E865A9"/>
    <w:rsid w:val="00E90C10"/>
    <w:rsid w:val="00E923F5"/>
    <w:rsid w:val="00EC797D"/>
    <w:rsid w:val="00EE07BE"/>
    <w:rsid w:val="00EF351E"/>
    <w:rsid w:val="00F16B14"/>
    <w:rsid w:val="00F41559"/>
    <w:rsid w:val="00F55C51"/>
    <w:rsid w:val="00F55E99"/>
    <w:rsid w:val="00F70DB8"/>
    <w:rsid w:val="00F801A7"/>
    <w:rsid w:val="00F85CA4"/>
    <w:rsid w:val="00F86348"/>
    <w:rsid w:val="00F94B38"/>
    <w:rsid w:val="00FA3BA7"/>
    <w:rsid w:val="00FC75ED"/>
    <w:rsid w:val="00FD0145"/>
    <w:rsid w:val="00FE33D0"/>
    <w:rsid w:val="00FE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CB"/>
    <w:rPr>
      <w:lang w:val="en-GB" w:eastAsia="en-US"/>
    </w:rPr>
  </w:style>
  <w:style w:type="paragraph" w:styleId="Heading1">
    <w:name w:val="heading 1"/>
    <w:basedOn w:val="Normal"/>
    <w:next w:val="Normal"/>
    <w:qFormat/>
    <w:rsid w:val="00476FCB"/>
    <w:pPr>
      <w:keepNext/>
      <w:outlineLvl w:val="0"/>
    </w:pPr>
    <w:rPr>
      <w:rFonts w:ascii="Arial" w:hAnsi="Arial"/>
      <w:b/>
      <w:bCs/>
      <w:sz w:val="22"/>
      <w:lang w:val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B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B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76FCB"/>
    <w:pPr>
      <w:ind w:left="284"/>
    </w:pPr>
    <w:rPr>
      <w:lang w:val="en-IE"/>
    </w:rPr>
  </w:style>
  <w:style w:type="paragraph" w:styleId="BodyTextIndent2">
    <w:name w:val="Body Text Indent 2"/>
    <w:basedOn w:val="Normal"/>
    <w:semiHidden/>
    <w:rsid w:val="00476FCB"/>
    <w:pPr>
      <w:tabs>
        <w:tab w:val="left" w:pos="567"/>
      </w:tabs>
      <w:ind w:left="567" w:hanging="283"/>
    </w:pPr>
    <w:rPr>
      <w:sz w:val="24"/>
      <w:lang w:val="en-IE"/>
    </w:rPr>
  </w:style>
  <w:style w:type="paragraph" w:styleId="BodyTextIndent3">
    <w:name w:val="Body Text Indent 3"/>
    <w:basedOn w:val="Normal"/>
    <w:semiHidden/>
    <w:rsid w:val="00476FCB"/>
    <w:pPr>
      <w:tabs>
        <w:tab w:val="left" w:pos="567"/>
      </w:tabs>
      <w:spacing w:after="80"/>
      <w:ind w:left="284"/>
    </w:pPr>
    <w:rPr>
      <w:sz w:val="24"/>
    </w:rPr>
  </w:style>
  <w:style w:type="paragraph" w:styleId="Header">
    <w:name w:val="header"/>
    <w:basedOn w:val="Normal"/>
    <w:link w:val="HeaderChar"/>
    <w:semiHidden/>
    <w:rsid w:val="00476F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76FCB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rsid w:val="00476FCB"/>
    <w:pPr>
      <w:tabs>
        <w:tab w:val="left" w:pos="567"/>
      </w:tabs>
      <w:spacing w:after="80"/>
      <w:ind w:left="567" w:right="140" w:hanging="283"/>
    </w:pPr>
    <w:rPr>
      <w:sz w:val="24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B2A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B2A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nhideWhenUsed/>
    <w:rsid w:val="006A7B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684"/>
    <w:rPr>
      <w:rFonts w:eastAsiaTheme="minorHAnsi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21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B43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semiHidden/>
    <w:rsid w:val="00B435F7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391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yap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your name and address in BLOCK CAPITALS</vt:lpstr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your name and address in BLOCK CAPITALS</dc:title>
  <dc:creator>Urrus</dc:creator>
  <cp:lastModifiedBy>User</cp:lastModifiedBy>
  <cp:revision>15</cp:revision>
  <cp:lastPrinted>2022-04-05T14:17:00Z</cp:lastPrinted>
  <dcterms:created xsi:type="dcterms:W3CDTF">2022-05-20T08:34:00Z</dcterms:created>
  <dcterms:modified xsi:type="dcterms:W3CDTF">2022-05-20T13:50:00Z</dcterms:modified>
</cp:coreProperties>
</file>